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lang w:val="en-US" w:eastAsia="zh-CN"/>
        </w:rPr>
      </w:pPr>
      <w:r>
        <w:rPr>
          <w:rFonts w:hint="eastAsia" w:ascii="方正小标宋简体" w:eastAsia="方正小标宋简体"/>
          <w:sz w:val="44"/>
          <w:szCs w:val="44"/>
          <w:lang w:eastAsia="zh-CN"/>
        </w:rPr>
        <w:t>汉中市</w:t>
      </w:r>
      <w:r>
        <w:rPr>
          <w:rFonts w:hint="eastAsia" w:ascii="方正小标宋简体" w:eastAsia="方正小标宋简体"/>
          <w:sz w:val="44"/>
          <w:szCs w:val="44"/>
        </w:rPr>
        <w:t>202</w:t>
      </w:r>
      <w:r>
        <w:rPr>
          <w:rFonts w:hint="eastAsia" w:ascii="方正小标宋简体" w:eastAsia="方正小标宋简体"/>
          <w:sz w:val="44"/>
          <w:szCs w:val="44"/>
          <w:lang w:val="en-US" w:eastAsia="zh-CN"/>
        </w:rPr>
        <w:t>6</w:t>
      </w:r>
      <w:r>
        <w:rPr>
          <w:rFonts w:hint="eastAsia" w:ascii="方正小标宋简体" w:eastAsia="方正小标宋简体"/>
          <w:sz w:val="44"/>
          <w:szCs w:val="44"/>
        </w:rPr>
        <w:t>年科技调研报告</w:t>
      </w:r>
      <w:r>
        <w:rPr>
          <w:rFonts w:hint="eastAsia" w:ascii="方正小标宋简体" w:eastAsia="方正小标宋简体"/>
          <w:sz w:val="44"/>
          <w:szCs w:val="44"/>
          <w:lang w:val="en-US" w:eastAsia="zh-CN"/>
        </w:rPr>
        <w:t>评审结果</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eastAsia="方正小标宋简体"/>
          <w:sz w:val="44"/>
          <w:szCs w:val="44"/>
          <w:lang w:val="en-US" w:eastAsia="zh-CN"/>
        </w:rPr>
      </w:pPr>
      <w:r>
        <w:rPr>
          <w:rFonts w:hint="eastAsia" w:ascii="方正小标宋简体" w:eastAsia="方正小标宋简体"/>
          <w:sz w:val="44"/>
          <w:szCs w:val="44"/>
          <w:lang w:val="en-US" w:eastAsia="zh-CN"/>
        </w:rPr>
        <w:t>公示名单</w:t>
      </w:r>
    </w:p>
    <w:p>
      <w:pPr>
        <w:pStyle w:val="2"/>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（排名不分先后）</w:t>
      </w:r>
    </w:p>
    <w:tbl>
      <w:tblPr>
        <w:tblStyle w:val="5"/>
        <w:tblW w:w="112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3"/>
        <w:gridCol w:w="4392"/>
        <w:gridCol w:w="3015"/>
        <w:gridCol w:w="24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Align w:val="center"/>
          </w:tcPr>
          <w:p>
            <w:pPr>
              <w:jc w:val="center"/>
              <w:rPr>
                <w:rFonts w:hint="default" w:ascii="黑体" w:hAnsi="黑体" w:eastAsia="黑体" w:cs="黑体"/>
                <w:sz w:val="32"/>
                <w:szCs w:val="32"/>
                <w:vertAlign w:val="baseline"/>
                <w:lang w:val="en-US"/>
              </w:rPr>
            </w:pPr>
            <w:r>
              <w:rPr>
                <w:rFonts w:hint="eastAsia" w:ascii="黑体" w:hAnsi="黑体" w:eastAsia="黑体" w:cs="黑体"/>
                <w:kern w:val="0"/>
                <w:sz w:val="32"/>
                <w:szCs w:val="32"/>
                <w:lang w:val="en-US" w:eastAsia="zh-CN"/>
              </w:rPr>
              <w:t>拟表彰等次</w:t>
            </w:r>
          </w:p>
        </w:tc>
        <w:tc>
          <w:tcPr>
            <w:tcW w:w="4392" w:type="dxa"/>
            <w:vAlign w:val="center"/>
          </w:tcPr>
          <w:p>
            <w:pPr>
              <w:jc w:val="center"/>
              <w:rPr>
                <w:rFonts w:hint="eastAsia" w:ascii="黑体" w:hAnsi="黑体" w:eastAsia="黑体" w:cs="黑体"/>
                <w:sz w:val="32"/>
                <w:szCs w:val="32"/>
                <w:vertAlign w:val="baseline"/>
              </w:rPr>
            </w:pPr>
            <w:r>
              <w:rPr>
                <w:rFonts w:hint="eastAsia" w:ascii="黑体" w:hAnsi="黑体" w:eastAsia="黑体" w:cs="黑体"/>
                <w:kern w:val="0"/>
                <w:sz w:val="32"/>
                <w:szCs w:val="32"/>
              </w:rPr>
              <w:t>调研题目</w:t>
            </w:r>
          </w:p>
        </w:tc>
        <w:tc>
          <w:tcPr>
            <w:tcW w:w="3015" w:type="dxa"/>
            <w:vAlign w:val="center"/>
          </w:tcPr>
          <w:p>
            <w:pPr>
              <w:jc w:val="center"/>
              <w:rPr>
                <w:rFonts w:hint="eastAsia" w:ascii="黑体" w:hAnsi="黑体" w:eastAsia="黑体" w:cs="黑体"/>
                <w:kern w:val="0"/>
                <w:sz w:val="32"/>
                <w:szCs w:val="32"/>
              </w:rPr>
            </w:pPr>
            <w:r>
              <w:rPr>
                <w:rFonts w:hint="eastAsia" w:ascii="黑体" w:hAnsi="黑体" w:eastAsia="黑体" w:cs="黑体"/>
                <w:kern w:val="0"/>
                <w:sz w:val="32"/>
                <w:szCs w:val="32"/>
              </w:rPr>
              <w:t>作者</w:t>
            </w:r>
          </w:p>
        </w:tc>
        <w:tc>
          <w:tcPr>
            <w:tcW w:w="2479" w:type="dxa"/>
            <w:vAlign w:val="center"/>
          </w:tcPr>
          <w:p>
            <w:pPr>
              <w:jc w:val="center"/>
              <w:rPr>
                <w:rFonts w:hint="eastAsia" w:ascii="黑体" w:hAnsi="黑体" w:eastAsia="黑体" w:cs="黑体"/>
                <w:kern w:val="0"/>
                <w:sz w:val="32"/>
                <w:szCs w:val="32"/>
                <w:lang w:val="en-US" w:eastAsia="zh-CN"/>
              </w:rPr>
            </w:pPr>
            <w:r>
              <w:rPr>
                <w:rFonts w:hint="eastAsia" w:ascii="黑体" w:hAnsi="黑体" w:eastAsia="黑体" w:cs="黑体"/>
                <w:kern w:val="0"/>
                <w:sz w:val="32"/>
                <w:szCs w:val="32"/>
              </w:rPr>
              <w:t>推荐单位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一等奖</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（12个）</w:t>
            </w: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汉中市肿瘤诊疗水平与服务能力</w:t>
            </w:r>
          </w:p>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调研报告</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王媛</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三二〇一医院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szCs w:val="24"/>
              </w:rPr>
              <w:t>关于汉中市麻醉科血液保护与自体血回收工作现状的调研报告</w:t>
            </w:r>
          </w:p>
        </w:tc>
        <w:tc>
          <w:tcPr>
            <w:tcW w:w="301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szCs w:val="24"/>
              </w:rPr>
              <w:t>周维纲</w:t>
            </w:r>
            <w:r>
              <w:rPr>
                <w:rFonts w:hint="eastAsia" w:ascii="仿宋_GB2312" w:hAnsi="仿宋_GB2312" w:eastAsia="仿宋_GB2312" w:cs="仿宋_GB2312"/>
                <w:color w:val="000000"/>
                <w:sz w:val="24"/>
                <w:szCs w:val="24"/>
                <w:lang w:eastAsia="zh-CN"/>
              </w:rPr>
              <w:t>、</w:t>
            </w:r>
            <w:r>
              <w:rPr>
                <w:rFonts w:hint="eastAsia" w:ascii="仿宋_GB2312" w:hAnsi="仿宋_GB2312" w:eastAsia="仿宋_GB2312" w:cs="仿宋_GB2312"/>
                <w:color w:val="000000"/>
                <w:sz w:val="24"/>
                <w:szCs w:val="24"/>
              </w:rPr>
              <w:t>张宇峰</w:t>
            </w:r>
          </w:p>
        </w:tc>
        <w:tc>
          <w:tcPr>
            <w:tcW w:w="247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szCs w:val="24"/>
              </w:rPr>
              <w:t>汉中市医学会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vAlign w:val="center"/>
          </w:tcPr>
          <w:p>
            <w:pPr>
              <w:jc w:val="center"/>
              <w:rPr>
                <w:rFonts w:hint="default" w:ascii="仿宋" w:hAnsi="仿宋" w:eastAsia="仿宋" w:cs="仿宋"/>
                <w:kern w:val="0"/>
                <w:sz w:val="24"/>
                <w:szCs w:val="24"/>
                <w:lang w:val="en-US" w:eastAsia="zh-CN"/>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汉中地区居住建筑节能75%技术适应性调查研究</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张琪、王垚、唐明辉、石晶</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vAlign w:val="center"/>
          </w:tcPr>
          <w:p>
            <w:pPr>
              <w:jc w:val="center"/>
              <w:rPr>
                <w:rFonts w:hint="default" w:ascii="仿宋" w:hAnsi="仿宋" w:eastAsia="仿宋" w:cs="仿宋"/>
                <w:kern w:val="0"/>
                <w:sz w:val="24"/>
                <w:szCs w:val="24"/>
                <w:lang w:val="en-US" w:eastAsia="zh-CN"/>
              </w:rPr>
            </w:pPr>
          </w:p>
        </w:tc>
        <w:tc>
          <w:tcPr>
            <w:tcW w:w="4392"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县域经济视野下的汉中市典型红色旅游资源开发整合调研报告</w:t>
            </w:r>
          </w:p>
        </w:tc>
        <w:tc>
          <w:tcPr>
            <w:tcW w:w="301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吴晓璐、王晨瑄、杜立、</w:t>
            </w:r>
          </w:p>
          <w:p>
            <w:pPr>
              <w:keepNext w:val="0"/>
              <w:keepLines w:val="0"/>
              <w:pageBreakBefore w:val="0"/>
              <w:widowControl/>
              <w:kinsoku/>
              <w:wordWrap/>
              <w:overflowPunct/>
              <w:topLinePunct w:val="0"/>
              <w:autoSpaceDE/>
              <w:autoSpaceDN/>
              <w:bidi w:val="0"/>
              <w:adjustRightInd/>
              <w:snapToGrid/>
              <w:spacing w:line="300" w:lineRule="exact"/>
              <w:jc w:val="center"/>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黄恒、李小玲</w:t>
            </w:r>
          </w:p>
        </w:tc>
        <w:tc>
          <w:tcPr>
            <w:tcW w:w="247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vAlign w:val="center"/>
          </w:tcPr>
          <w:p>
            <w:pPr>
              <w:jc w:val="center"/>
              <w:rPr>
                <w:rFonts w:hint="default" w:ascii="仿宋" w:hAnsi="仿宋" w:eastAsia="仿宋" w:cs="仿宋"/>
                <w:kern w:val="0"/>
                <w:sz w:val="24"/>
                <w:szCs w:val="24"/>
                <w:lang w:val="en-US" w:eastAsia="zh-CN"/>
              </w:rPr>
            </w:pPr>
          </w:p>
        </w:tc>
        <w:tc>
          <w:tcPr>
            <w:tcW w:w="4392"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深化绿色低碳转型 持续推进美丽汉中建设调研报告</w:t>
            </w:r>
          </w:p>
        </w:tc>
        <w:tc>
          <w:tcPr>
            <w:tcW w:w="301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杨方、曹磊、王利红、</w:t>
            </w:r>
          </w:p>
          <w:p>
            <w:pPr>
              <w:keepNext w:val="0"/>
              <w:keepLines w:val="0"/>
              <w:pageBreakBefore w:val="0"/>
              <w:widowControl/>
              <w:kinsoku/>
              <w:wordWrap/>
              <w:overflowPunct/>
              <w:topLinePunct w:val="0"/>
              <w:autoSpaceDE/>
              <w:autoSpaceDN/>
              <w:bidi w:val="0"/>
              <w:adjustRightInd/>
              <w:snapToGrid/>
              <w:spacing w:line="300" w:lineRule="exact"/>
              <w:jc w:val="center"/>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孙诗昆、王启林、刘智峰</w:t>
            </w:r>
          </w:p>
        </w:tc>
        <w:tc>
          <w:tcPr>
            <w:tcW w:w="247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323" w:type="dxa"/>
            <w:vMerge w:val="continue"/>
            <w:vAlign w:val="center"/>
          </w:tcPr>
          <w:p>
            <w:pPr>
              <w:jc w:val="center"/>
              <w:rPr>
                <w:rFonts w:hint="default" w:ascii="仿宋" w:hAnsi="仿宋" w:eastAsia="仿宋" w:cs="仿宋"/>
                <w:kern w:val="0"/>
                <w:sz w:val="24"/>
                <w:szCs w:val="24"/>
                <w:lang w:val="en-US" w:eastAsia="zh-CN"/>
              </w:rPr>
            </w:pPr>
          </w:p>
        </w:tc>
        <w:tc>
          <w:tcPr>
            <w:tcW w:w="4392"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bottom"/>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全面绿色转型视域下汉中生态城市建设的困境与路径</w:t>
            </w:r>
          </w:p>
        </w:tc>
        <w:tc>
          <w:tcPr>
            <w:tcW w:w="301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bottom"/>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陈东</w:t>
            </w:r>
          </w:p>
        </w:tc>
        <w:tc>
          <w:tcPr>
            <w:tcW w:w="247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bottom"/>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eastAsia="zh-CN"/>
              </w:rPr>
              <w:t>勉县科协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vAlign w:val="center"/>
          </w:tcPr>
          <w:p>
            <w:pPr>
              <w:jc w:val="center"/>
              <w:rPr>
                <w:rFonts w:hint="default" w:ascii="仿宋" w:hAnsi="仿宋" w:eastAsia="仿宋" w:cs="仿宋"/>
                <w:kern w:val="0"/>
                <w:sz w:val="24"/>
                <w:szCs w:val="24"/>
                <w:lang w:val="en-US" w:eastAsia="zh-CN"/>
              </w:rPr>
            </w:pPr>
          </w:p>
        </w:tc>
        <w:tc>
          <w:tcPr>
            <w:tcW w:w="4392"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bottom"/>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eastAsia="zh-CN"/>
              </w:rPr>
              <w:t>以科技创新引领现代化产业体系建设</w:t>
            </w:r>
          </w:p>
        </w:tc>
        <w:tc>
          <w:tcPr>
            <w:tcW w:w="301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bottom"/>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eastAsia="zh-CN"/>
              </w:rPr>
              <w:t>王青琳</w:t>
            </w:r>
          </w:p>
        </w:tc>
        <w:tc>
          <w:tcPr>
            <w:tcW w:w="247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bottom"/>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w:t>
            </w:r>
            <w:r>
              <w:rPr>
                <w:rFonts w:hint="eastAsia" w:ascii="仿宋_GB2312" w:hAnsi="仿宋_GB2312" w:eastAsia="仿宋_GB2312" w:cs="仿宋_GB2312"/>
                <w:b w:val="0"/>
                <w:bCs w:val="0"/>
                <w:sz w:val="24"/>
                <w:szCs w:val="24"/>
                <w:lang w:eastAsia="zh-CN"/>
              </w:rPr>
              <w:t>市政协经济科技委员会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“汉八味”在我市的分布与产业</w:t>
            </w:r>
          </w:p>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现状调研</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王帮庆、孙瑞泽、刘伦、王莹洁、魏玲、王永琦、刘剑云、秦楠、张建平</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汉中市农业技术推广与培训中心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汉中市肉牛全产业链发展情况调研报告</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岳洪</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汉中市动物疫病预防控制中心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开展土壤“家底”摸排，筑牢汉中粮仓——汉中市第三次全国土壤普查</w:t>
            </w:r>
          </w:p>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调研报告</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余正军</w:t>
            </w:r>
            <w:r>
              <w:rPr>
                <w:rFonts w:hint="eastAsia" w:ascii="仿宋_GB2312" w:hAnsi="仿宋_GB2312" w:eastAsia="仿宋_GB2312" w:cs="仿宋_GB2312"/>
                <w:b w:val="0"/>
                <w:bCs w:val="0"/>
                <w:sz w:val="24"/>
                <w:szCs w:val="24"/>
                <w:lang w:val="en" w:eastAsia="zh-CN"/>
              </w:rPr>
              <w:t>、</w:t>
            </w:r>
            <w:r>
              <w:rPr>
                <w:rFonts w:hint="eastAsia" w:ascii="仿宋_GB2312" w:hAnsi="仿宋_GB2312" w:eastAsia="仿宋_GB2312" w:cs="仿宋_GB2312"/>
                <w:b w:val="0"/>
                <w:bCs w:val="0"/>
                <w:sz w:val="24"/>
                <w:szCs w:val="24"/>
                <w:lang w:val="en-US" w:eastAsia="zh-CN"/>
              </w:rPr>
              <w:t>高鹏</w:t>
            </w:r>
            <w:r>
              <w:rPr>
                <w:rFonts w:hint="eastAsia" w:ascii="仿宋_GB2312" w:hAnsi="仿宋_GB2312" w:eastAsia="仿宋_GB2312" w:cs="仿宋_GB2312"/>
                <w:b w:val="0"/>
                <w:bCs w:val="0"/>
                <w:sz w:val="24"/>
                <w:szCs w:val="24"/>
                <w:lang w:val="en" w:eastAsia="zh-CN"/>
              </w:rPr>
              <w:t>、</w:t>
            </w:r>
            <w:r>
              <w:rPr>
                <w:rFonts w:hint="eastAsia" w:ascii="仿宋_GB2312" w:hAnsi="仿宋_GB2312" w:eastAsia="仿宋_GB2312" w:cs="仿宋_GB2312"/>
                <w:b w:val="0"/>
                <w:bCs w:val="0"/>
                <w:sz w:val="24"/>
                <w:szCs w:val="24"/>
                <w:lang w:val="en-US" w:eastAsia="zh-CN"/>
              </w:rPr>
              <w:t>杨小敏</w:t>
            </w:r>
            <w:r>
              <w:rPr>
                <w:rFonts w:hint="eastAsia" w:ascii="仿宋_GB2312" w:hAnsi="仿宋_GB2312" w:eastAsia="仿宋_GB2312" w:cs="仿宋_GB2312"/>
                <w:b w:val="0"/>
                <w:bCs w:val="0"/>
                <w:sz w:val="24"/>
                <w:szCs w:val="24"/>
                <w:lang w:val="en" w:eastAsia="zh-CN"/>
              </w:rPr>
              <w:t>、</w:t>
            </w:r>
            <w:r>
              <w:rPr>
                <w:rFonts w:hint="eastAsia" w:ascii="仿宋_GB2312" w:hAnsi="仿宋_GB2312" w:eastAsia="仿宋_GB2312" w:cs="仿宋_GB2312"/>
                <w:b w:val="0"/>
                <w:bCs w:val="0"/>
                <w:sz w:val="24"/>
                <w:szCs w:val="24"/>
                <w:lang w:val="en-US" w:eastAsia="zh-CN"/>
              </w:rPr>
              <w:t>刘黎</w:t>
            </w:r>
            <w:r>
              <w:rPr>
                <w:rFonts w:hint="eastAsia" w:ascii="仿宋_GB2312" w:hAnsi="仿宋_GB2312" w:eastAsia="仿宋_GB2312" w:cs="仿宋_GB2312"/>
                <w:b w:val="0"/>
                <w:bCs w:val="0"/>
                <w:sz w:val="24"/>
                <w:szCs w:val="24"/>
                <w:lang w:val="en" w:eastAsia="zh-CN"/>
              </w:rPr>
              <w:t>、</w:t>
            </w:r>
            <w:r>
              <w:rPr>
                <w:rFonts w:hint="eastAsia" w:ascii="仿宋_GB2312" w:hAnsi="仿宋_GB2312" w:eastAsia="仿宋_GB2312" w:cs="仿宋_GB2312"/>
                <w:b w:val="0"/>
                <w:bCs w:val="0"/>
                <w:sz w:val="24"/>
                <w:szCs w:val="24"/>
                <w:lang w:val="en-US" w:eastAsia="zh-CN"/>
              </w:rPr>
              <w:t>司华</w:t>
            </w:r>
            <w:r>
              <w:rPr>
                <w:rFonts w:hint="eastAsia" w:ascii="仿宋_GB2312" w:hAnsi="仿宋_GB2312" w:eastAsia="仿宋_GB2312" w:cs="仿宋_GB2312"/>
                <w:b w:val="0"/>
                <w:bCs w:val="0"/>
                <w:sz w:val="24"/>
                <w:szCs w:val="24"/>
                <w:lang w:val="en" w:eastAsia="zh-CN"/>
              </w:rPr>
              <w:t>、</w:t>
            </w:r>
            <w:r>
              <w:rPr>
                <w:rFonts w:hint="eastAsia" w:ascii="仿宋_GB2312" w:hAnsi="仿宋_GB2312" w:eastAsia="仿宋_GB2312" w:cs="仿宋_GB2312"/>
                <w:b w:val="0"/>
                <w:bCs w:val="0"/>
                <w:sz w:val="24"/>
                <w:szCs w:val="24"/>
                <w:lang w:val="en-US" w:eastAsia="zh-CN"/>
              </w:rPr>
              <w:t>李丹妮</w:t>
            </w:r>
            <w:r>
              <w:rPr>
                <w:rFonts w:hint="eastAsia" w:ascii="仿宋_GB2312" w:hAnsi="仿宋_GB2312" w:eastAsia="仿宋_GB2312" w:cs="仿宋_GB2312"/>
                <w:b w:val="0"/>
                <w:bCs w:val="0"/>
                <w:sz w:val="24"/>
                <w:szCs w:val="24"/>
                <w:lang w:val="en" w:eastAsia="zh-CN"/>
              </w:rPr>
              <w:t>、</w:t>
            </w:r>
            <w:r>
              <w:rPr>
                <w:rFonts w:hint="eastAsia" w:ascii="仿宋_GB2312" w:hAnsi="仿宋_GB2312" w:eastAsia="仿宋_GB2312" w:cs="仿宋_GB2312"/>
                <w:b w:val="0"/>
                <w:bCs w:val="0"/>
                <w:sz w:val="24"/>
                <w:szCs w:val="24"/>
                <w:lang w:val="en-US" w:eastAsia="zh-CN"/>
              </w:rPr>
              <w:t>牛娜</w:t>
            </w:r>
            <w:r>
              <w:rPr>
                <w:rFonts w:hint="eastAsia" w:ascii="仿宋_GB2312" w:hAnsi="仿宋_GB2312" w:eastAsia="仿宋_GB2312" w:cs="仿宋_GB2312"/>
                <w:b w:val="0"/>
                <w:bCs w:val="0"/>
                <w:sz w:val="24"/>
                <w:szCs w:val="24"/>
                <w:lang w:val="en" w:eastAsia="zh-CN"/>
              </w:rPr>
              <w:t>、</w:t>
            </w:r>
            <w:r>
              <w:rPr>
                <w:rFonts w:hint="eastAsia" w:ascii="仿宋_GB2312" w:hAnsi="仿宋_GB2312" w:eastAsia="仿宋_GB2312" w:cs="仿宋_GB2312"/>
                <w:b w:val="0"/>
                <w:bCs w:val="0"/>
                <w:sz w:val="24"/>
                <w:szCs w:val="24"/>
                <w:lang w:val="en-US" w:eastAsia="zh-CN"/>
              </w:rPr>
              <w:t>程丽萍</w:t>
            </w:r>
            <w:r>
              <w:rPr>
                <w:rFonts w:hint="eastAsia" w:ascii="仿宋_GB2312" w:hAnsi="仿宋_GB2312" w:eastAsia="仿宋_GB2312" w:cs="仿宋_GB2312"/>
                <w:b w:val="0"/>
                <w:bCs w:val="0"/>
                <w:sz w:val="24"/>
                <w:szCs w:val="24"/>
                <w:lang w:val="en" w:eastAsia="zh-CN"/>
              </w:rPr>
              <w:t>、</w:t>
            </w:r>
            <w:r>
              <w:rPr>
                <w:rFonts w:hint="eastAsia" w:ascii="仿宋_GB2312" w:hAnsi="仿宋_GB2312" w:eastAsia="仿宋_GB2312" w:cs="仿宋_GB2312"/>
                <w:b w:val="0"/>
                <w:bCs w:val="0"/>
                <w:sz w:val="24"/>
                <w:szCs w:val="24"/>
                <w:lang w:val="en-US" w:eastAsia="zh-CN"/>
              </w:rPr>
              <w:t>王晓娥</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汉中市植保学会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汉中面皮产业高质量发展现状调研</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刘明鲁、蒲国涛、马晓丽、黎钊、李小刚、封利军、康树仁、吕小菊、李波、裴璐华、郑点</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汉中市蚕学会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汉中茶区倒春寒灾害发生时空特征与茶产业韧性提升调研报告</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蒲国涛、孟茹、刘明鲁、黎钊、王倩茹、李佼、张蕊、范晓培、田喜庆</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汉中市农业技术推广与培训中心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二等奖</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（15个）</w:t>
            </w:r>
          </w:p>
        </w:tc>
        <w:tc>
          <w:tcPr>
            <w:tcW w:w="4392"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szCs w:val="24"/>
              </w:rPr>
              <w:t>2026年汉中市手术室质控中心调研报告</w:t>
            </w:r>
          </w:p>
        </w:tc>
        <w:tc>
          <w:tcPr>
            <w:tcW w:w="301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szCs w:val="24"/>
              </w:rPr>
              <w:t>吴秀婷</w:t>
            </w:r>
            <w:r>
              <w:rPr>
                <w:rFonts w:hint="eastAsia" w:ascii="仿宋_GB2312" w:hAnsi="仿宋_GB2312" w:eastAsia="仿宋_GB2312" w:cs="仿宋_GB2312"/>
                <w:color w:val="000000"/>
                <w:sz w:val="24"/>
                <w:szCs w:val="24"/>
                <w:lang w:eastAsia="zh-CN"/>
              </w:rPr>
              <w:t>、</w:t>
            </w:r>
            <w:r>
              <w:rPr>
                <w:rFonts w:hint="eastAsia" w:ascii="仿宋_GB2312" w:hAnsi="仿宋_GB2312" w:eastAsia="仿宋_GB2312" w:cs="仿宋_GB2312"/>
                <w:color w:val="000000"/>
                <w:sz w:val="24"/>
                <w:szCs w:val="24"/>
              </w:rPr>
              <w:t>郭瑞娟</w:t>
            </w:r>
          </w:p>
        </w:tc>
        <w:tc>
          <w:tcPr>
            <w:tcW w:w="247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szCs w:val="24"/>
              </w:rPr>
              <w:t>汉中市医学会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汉中市医疗机构原研药品配备及需求</w:t>
            </w:r>
          </w:p>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szCs w:val="24"/>
              </w:rPr>
              <w:t>调研报告</w:t>
            </w:r>
          </w:p>
        </w:tc>
        <w:tc>
          <w:tcPr>
            <w:tcW w:w="301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崔艳华</w:t>
            </w:r>
            <w:r>
              <w:rPr>
                <w:rFonts w:hint="eastAsia" w:ascii="仿宋_GB2312" w:hAnsi="仿宋_GB2312" w:eastAsia="仿宋_GB2312" w:cs="仿宋_GB2312"/>
                <w:color w:val="000000"/>
                <w:sz w:val="24"/>
                <w:szCs w:val="24"/>
                <w:lang w:eastAsia="zh-CN"/>
              </w:rPr>
              <w:t>、</w:t>
            </w:r>
            <w:r>
              <w:rPr>
                <w:rFonts w:hint="eastAsia" w:ascii="仿宋_GB2312" w:hAnsi="仿宋_GB2312" w:eastAsia="仿宋_GB2312" w:cs="仿宋_GB2312"/>
                <w:color w:val="000000"/>
                <w:sz w:val="24"/>
                <w:szCs w:val="24"/>
              </w:rPr>
              <w:t>武蕊</w:t>
            </w:r>
          </w:p>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szCs w:val="24"/>
              </w:rPr>
              <w:t>王怀斌</w:t>
            </w:r>
            <w:r>
              <w:rPr>
                <w:rFonts w:hint="eastAsia" w:ascii="仿宋_GB2312" w:hAnsi="仿宋_GB2312" w:eastAsia="仿宋_GB2312" w:cs="仿宋_GB2312"/>
                <w:color w:val="000000"/>
                <w:sz w:val="24"/>
                <w:szCs w:val="24"/>
                <w:lang w:eastAsia="zh-CN"/>
              </w:rPr>
              <w:t>、</w:t>
            </w:r>
            <w:r>
              <w:rPr>
                <w:rFonts w:hint="eastAsia" w:ascii="仿宋_GB2312" w:hAnsi="仿宋_GB2312" w:eastAsia="仿宋_GB2312" w:cs="仿宋_GB2312"/>
                <w:color w:val="000000"/>
                <w:sz w:val="24"/>
                <w:szCs w:val="24"/>
              </w:rPr>
              <w:t>黄牧坤</w:t>
            </w:r>
          </w:p>
        </w:tc>
        <w:tc>
          <w:tcPr>
            <w:tcW w:w="247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szCs w:val="24"/>
              </w:rPr>
              <w:t>汉中市医学会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w:t>
            </w:r>
            <w:r>
              <w:rPr>
                <w:rFonts w:hint="eastAsia" w:ascii="仿宋_GB2312" w:hAnsi="仿宋_GB2312" w:eastAsia="仿宋_GB2312" w:cs="仿宋_GB2312"/>
                <w:b w:val="0"/>
                <w:bCs w:val="0"/>
                <w:sz w:val="24"/>
                <w:szCs w:val="24"/>
              </w:rPr>
              <w:t>基层常见恶性肿瘤筛查与早诊早治的现状、障碍与对策研究</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李翔</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三二〇一医院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szCs w:val="24"/>
              </w:rPr>
              <w:t>汉中市健康体检与管理专业医疗质量控制指标完成情况调查分析</w:t>
            </w:r>
          </w:p>
        </w:tc>
        <w:tc>
          <w:tcPr>
            <w:tcW w:w="301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szCs w:val="24"/>
              </w:rPr>
              <w:t>路平</w:t>
            </w:r>
            <w:r>
              <w:rPr>
                <w:rFonts w:hint="eastAsia" w:ascii="仿宋_GB2312" w:hAnsi="仿宋_GB2312" w:eastAsia="仿宋_GB2312" w:cs="仿宋_GB2312"/>
                <w:color w:val="000000"/>
                <w:sz w:val="24"/>
                <w:szCs w:val="24"/>
                <w:lang w:eastAsia="zh-CN"/>
              </w:rPr>
              <w:t>、</w:t>
            </w:r>
            <w:r>
              <w:rPr>
                <w:rFonts w:hint="eastAsia" w:ascii="仿宋_GB2312" w:hAnsi="仿宋_GB2312" w:eastAsia="仿宋_GB2312" w:cs="仿宋_GB2312"/>
                <w:color w:val="000000"/>
                <w:sz w:val="24"/>
                <w:szCs w:val="24"/>
              </w:rPr>
              <w:t>鲁海燕</w:t>
            </w:r>
            <w:r>
              <w:rPr>
                <w:rFonts w:hint="eastAsia" w:ascii="仿宋_GB2312" w:hAnsi="仿宋_GB2312" w:eastAsia="仿宋_GB2312" w:cs="仿宋_GB2312"/>
                <w:color w:val="000000"/>
                <w:sz w:val="24"/>
                <w:szCs w:val="24"/>
                <w:lang w:eastAsia="zh-CN"/>
              </w:rPr>
              <w:t>、</w:t>
            </w:r>
            <w:r>
              <w:rPr>
                <w:rFonts w:hint="eastAsia" w:ascii="仿宋_GB2312" w:hAnsi="仿宋_GB2312" w:eastAsia="仿宋_GB2312" w:cs="仿宋_GB2312"/>
                <w:color w:val="000000"/>
                <w:sz w:val="24"/>
                <w:szCs w:val="24"/>
              </w:rPr>
              <w:t>陈昕</w:t>
            </w:r>
          </w:p>
        </w:tc>
        <w:tc>
          <w:tcPr>
            <w:tcW w:w="247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szCs w:val="24"/>
              </w:rPr>
              <w:t>汉中市医学会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jc w:val="center"/>
              <w:rPr>
                <w:rFonts w:hint="eastAsia" w:ascii="仿宋" w:hAnsi="仿宋" w:eastAsia="仿宋" w:cs="仿宋"/>
                <w:kern w:val="0"/>
                <w:sz w:val="24"/>
                <w:szCs w:val="24"/>
                <w:lang w:val="en-US" w:eastAsia="zh-CN" w:bidi="ar-SA"/>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rPr>
              <w:t>汉中市建设生态城市拓展生态城市空间调研报告</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rPr>
              <w:t>龚少杰</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rPr>
              <w:t>汉中市建筑学会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jc w:val="center"/>
              <w:rPr>
                <w:rFonts w:hint="eastAsia" w:ascii="仿宋" w:hAnsi="仿宋" w:eastAsia="仿宋" w:cs="仿宋"/>
                <w:kern w:val="0"/>
                <w:sz w:val="24"/>
                <w:szCs w:val="24"/>
                <w:lang w:val="en-US" w:eastAsia="zh-CN" w:bidi="ar-SA"/>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rPr>
              <w:t>关于深化校地融合、依托高校平台赋能汉中市战略性新兴产业发展的调研报告</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eastAsia="zh-CN"/>
              </w:rPr>
              <w:t>闫向华</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eastAsia="zh-CN"/>
              </w:rPr>
              <w:t>陕西理工大学科协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jc w:val="center"/>
              <w:rPr>
                <w:rFonts w:hint="eastAsia" w:ascii="仿宋" w:hAnsi="仿宋" w:eastAsia="仿宋" w:cs="仿宋"/>
                <w:kern w:val="0"/>
                <w:sz w:val="24"/>
                <w:szCs w:val="24"/>
                <w:lang w:val="en-US" w:eastAsia="zh-CN" w:bidi="ar-SA"/>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汉中人影工作调研报告</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张小峰、刘元珺、王小永</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汉中市气象学会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jc w:val="center"/>
              <w:rPr>
                <w:rFonts w:hint="eastAsia" w:ascii="仿宋" w:hAnsi="仿宋" w:eastAsia="仿宋" w:cs="仿宋"/>
                <w:kern w:val="0"/>
                <w:sz w:val="24"/>
                <w:szCs w:val="24"/>
                <w:lang w:val="en-US" w:eastAsia="zh-CN" w:bidi="ar-SA"/>
              </w:rPr>
            </w:pPr>
          </w:p>
        </w:tc>
        <w:tc>
          <w:tcPr>
            <w:tcW w:w="4392"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rPr>
              <w:t>深挖全域内需潜力</w:t>
            </w:r>
            <w:r>
              <w:rPr>
                <w:rFonts w:hint="eastAsia" w:ascii="仿宋_GB2312" w:hAnsi="仿宋_GB2312" w:eastAsia="仿宋_GB2312" w:cs="仿宋_GB2312"/>
                <w:b w:val="0"/>
                <w:bCs w:val="0"/>
                <w:sz w:val="24"/>
                <w:szCs w:val="24"/>
                <w:lang w:eastAsia="zh-CN"/>
              </w:rPr>
              <w:t>，</w:t>
            </w:r>
            <w:r>
              <w:rPr>
                <w:rFonts w:hint="eastAsia" w:ascii="仿宋_GB2312" w:hAnsi="仿宋_GB2312" w:eastAsia="仿宋_GB2312" w:cs="仿宋_GB2312"/>
                <w:b w:val="0"/>
                <w:bCs w:val="0"/>
                <w:sz w:val="24"/>
                <w:szCs w:val="24"/>
              </w:rPr>
              <w:t>聚力消费提质升级——汉中市经贸专委会提振消费专项调研报告</w:t>
            </w:r>
          </w:p>
        </w:tc>
        <w:tc>
          <w:tcPr>
            <w:tcW w:w="301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rPr>
              <w:t>徐万平</w:t>
            </w:r>
            <w:r>
              <w:rPr>
                <w:rFonts w:hint="eastAsia" w:ascii="仿宋_GB2312" w:hAnsi="仿宋_GB2312" w:eastAsia="仿宋_GB2312" w:cs="仿宋_GB2312"/>
                <w:b w:val="0"/>
                <w:bCs w:val="0"/>
                <w:sz w:val="24"/>
                <w:szCs w:val="24"/>
                <w:lang w:eastAsia="zh-CN"/>
              </w:rPr>
              <w:t>、</w:t>
            </w:r>
            <w:r>
              <w:rPr>
                <w:rFonts w:hint="eastAsia" w:ascii="仿宋_GB2312" w:hAnsi="仿宋_GB2312" w:eastAsia="仿宋_GB2312" w:cs="仿宋_GB2312"/>
                <w:b w:val="0"/>
                <w:bCs w:val="0"/>
                <w:sz w:val="24"/>
                <w:szCs w:val="24"/>
              </w:rPr>
              <w:t>周庆生</w:t>
            </w:r>
            <w:r>
              <w:rPr>
                <w:rFonts w:hint="eastAsia" w:ascii="仿宋_GB2312" w:hAnsi="仿宋_GB2312" w:eastAsia="仿宋_GB2312" w:cs="仿宋_GB2312"/>
                <w:b w:val="0"/>
                <w:bCs w:val="0"/>
                <w:sz w:val="24"/>
                <w:szCs w:val="24"/>
                <w:lang w:eastAsia="zh-CN"/>
              </w:rPr>
              <w:t>、</w:t>
            </w:r>
            <w:r>
              <w:rPr>
                <w:rFonts w:hint="eastAsia" w:ascii="仿宋_GB2312" w:hAnsi="仿宋_GB2312" w:eastAsia="仿宋_GB2312" w:cs="仿宋_GB2312"/>
                <w:b w:val="0"/>
                <w:bCs w:val="0"/>
                <w:sz w:val="24"/>
                <w:szCs w:val="24"/>
              </w:rPr>
              <w:t>高建国</w:t>
            </w:r>
          </w:p>
        </w:tc>
        <w:tc>
          <w:tcPr>
            <w:tcW w:w="247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eastAsia="zh-CN"/>
              </w:rPr>
              <w:t>汉中</w:t>
            </w:r>
            <w:r>
              <w:rPr>
                <w:rFonts w:hint="eastAsia" w:ascii="仿宋_GB2312" w:hAnsi="仿宋_GB2312" w:eastAsia="仿宋_GB2312" w:cs="仿宋_GB2312"/>
                <w:b w:val="0"/>
                <w:bCs w:val="0"/>
                <w:sz w:val="24"/>
                <w:szCs w:val="24"/>
              </w:rPr>
              <w:t>市老科协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jc w:val="center"/>
              <w:rPr>
                <w:rFonts w:hint="eastAsia" w:ascii="仿宋" w:hAnsi="仿宋" w:eastAsia="仿宋" w:cs="仿宋"/>
                <w:kern w:val="0"/>
                <w:sz w:val="24"/>
                <w:szCs w:val="24"/>
                <w:lang w:val="en-US" w:eastAsia="zh-CN" w:bidi="ar-SA"/>
              </w:rPr>
            </w:pPr>
          </w:p>
        </w:tc>
        <w:tc>
          <w:tcPr>
            <w:tcW w:w="4392"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数字经济背景下汉中文旅电商融合发展现状、问题及对策调研</w:t>
            </w:r>
          </w:p>
        </w:tc>
        <w:tc>
          <w:tcPr>
            <w:tcW w:w="301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李呈琛、戴文娟、杜静、路鑫、段逸萱</w:t>
            </w:r>
          </w:p>
        </w:tc>
        <w:tc>
          <w:tcPr>
            <w:tcW w:w="247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稻油轮作“1253”模式高产高效种植技术发展现状及建议——基于汉中农业新质生产力培育的调研报告</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葛茜、马晓丽、崔月贞、张万春、李培江、蒙天竣、党俊华、汤宏、何廷亮</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汉中市农业技术推广与培训中心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汉中市兽用抗菌药使用减量化调研报告</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宁红蕊</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汉中市动物疫病预防控制中心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汉中市元胡产业发展情况的调研与思考</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王新红、杨建军、刘剑云、石勇、王帮庆、王永琦</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eastAsia="zh-CN"/>
              </w:rPr>
              <w:t>汉中市农业农村局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做强番茄富民链  拓宽农民增收路——汉中市番茄产业高质量发展调研报告</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简红忠、吴建静、牛娜、刘勇、薛莲、荆丹、魏芳勤、陈永刚</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汉中市农业技术推广与培训中心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汉中地区“药食同源”中药材种植利用情况调研报告</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符纯美</w:t>
            </w:r>
            <w:r>
              <w:rPr>
                <w:rFonts w:hint="eastAsia" w:ascii="仿宋_GB2312" w:hAnsi="仿宋_GB2312" w:eastAsia="仿宋_GB2312" w:cs="仿宋_GB2312"/>
                <w:b w:val="0"/>
                <w:bCs w:val="0"/>
                <w:sz w:val="24"/>
                <w:szCs w:val="24"/>
                <w:lang w:val="en" w:eastAsia="zh-CN"/>
              </w:rPr>
              <w:t>、</w:t>
            </w:r>
            <w:r>
              <w:rPr>
                <w:rFonts w:hint="eastAsia" w:ascii="仿宋_GB2312" w:hAnsi="仿宋_GB2312" w:eastAsia="仿宋_GB2312" w:cs="仿宋_GB2312"/>
                <w:b w:val="0"/>
                <w:bCs w:val="0"/>
                <w:sz w:val="24"/>
                <w:szCs w:val="24"/>
                <w:lang w:val="en-US" w:eastAsia="zh-CN"/>
              </w:rPr>
              <w:t>王晚翠</w:t>
            </w:r>
            <w:r>
              <w:rPr>
                <w:rFonts w:hint="eastAsia" w:ascii="仿宋_GB2312" w:hAnsi="仿宋_GB2312" w:eastAsia="仿宋_GB2312" w:cs="仿宋_GB2312"/>
                <w:b w:val="0"/>
                <w:bCs w:val="0"/>
                <w:sz w:val="24"/>
                <w:szCs w:val="24"/>
                <w:lang w:val="en" w:eastAsia="zh-CN"/>
              </w:rPr>
              <w:t>、</w:t>
            </w:r>
            <w:r>
              <w:rPr>
                <w:rFonts w:hint="eastAsia" w:ascii="仿宋_GB2312" w:hAnsi="仿宋_GB2312" w:eastAsia="仿宋_GB2312" w:cs="仿宋_GB2312"/>
                <w:b w:val="0"/>
                <w:bCs w:val="0"/>
                <w:sz w:val="24"/>
                <w:szCs w:val="24"/>
                <w:lang w:val="en-US" w:eastAsia="zh-CN"/>
              </w:rPr>
              <w:t>翟文君</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汉中市南郑区“十五五”油菜制种大县建设的调研报告</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蒋利轩、王小红、张升、强成波、周燕</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南郑区科协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三等奖</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（16个）</w:t>
            </w:r>
          </w:p>
        </w:tc>
        <w:tc>
          <w:tcPr>
            <w:tcW w:w="4392"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szCs w:val="24"/>
              </w:rPr>
              <w:t>基层医务人员破伤风预防现状调查及影响因素分析调研报告</w:t>
            </w:r>
          </w:p>
        </w:tc>
        <w:tc>
          <w:tcPr>
            <w:tcW w:w="301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szCs w:val="24"/>
              </w:rPr>
              <w:t>马飞</w:t>
            </w:r>
            <w:r>
              <w:rPr>
                <w:rFonts w:hint="eastAsia" w:ascii="仿宋_GB2312" w:hAnsi="仿宋_GB2312" w:eastAsia="仿宋_GB2312" w:cs="仿宋_GB2312"/>
                <w:color w:val="000000"/>
                <w:sz w:val="24"/>
                <w:szCs w:val="24"/>
                <w:lang w:eastAsia="zh-CN"/>
              </w:rPr>
              <w:t>、</w:t>
            </w:r>
            <w:r>
              <w:rPr>
                <w:rFonts w:hint="eastAsia" w:ascii="仿宋_GB2312" w:hAnsi="仿宋_GB2312" w:eastAsia="仿宋_GB2312" w:cs="仿宋_GB2312"/>
                <w:color w:val="000000"/>
                <w:sz w:val="24"/>
                <w:szCs w:val="24"/>
              </w:rPr>
              <w:t>石善秋</w:t>
            </w:r>
            <w:r>
              <w:rPr>
                <w:rFonts w:hint="eastAsia" w:ascii="仿宋_GB2312" w:hAnsi="仿宋_GB2312" w:eastAsia="仿宋_GB2312" w:cs="仿宋_GB2312"/>
                <w:color w:val="000000"/>
                <w:sz w:val="24"/>
                <w:szCs w:val="24"/>
                <w:lang w:eastAsia="zh-CN"/>
              </w:rPr>
              <w:t>、</w:t>
            </w:r>
            <w:r>
              <w:rPr>
                <w:rFonts w:hint="eastAsia" w:ascii="仿宋_GB2312" w:hAnsi="仿宋_GB2312" w:eastAsia="仿宋_GB2312" w:cs="仿宋_GB2312"/>
                <w:color w:val="000000"/>
                <w:sz w:val="24"/>
                <w:szCs w:val="24"/>
              </w:rPr>
              <w:t>许利</w:t>
            </w:r>
          </w:p>
        </w:tc>
        <w:tc>
          <w:tcPr>
            <w:tcW w:w="247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szCs w:val="24"/>
              </w:rPr>
              <w:t>汉中市医学会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en-US"/>
              </w:rPr>
              <w:t>2025年汉中市健康人群乳腺及甲状腺超声</w:t>
            </w:r>
            <w:r>
              <w:rPr>
                <w:rFonts w:hint="eastAsia" w:ascii="仿宋_GB2312" w:hAnsi="仿宋_GB2312" w:eastAsia="仿宋_GB2312" w:cs="仿宋_GB2312"/>
                <w:b w:val="0"/>
                <w:bCs w:val="0"/>
                <w:sz w:val="24"/>
                <w:szCs w:val="24"/>
                <w:lang w:val="en-US" w:eastAsia="zh-CN"/>
              </w:rPr>
              <w:t>检查</w:t>
            </w:r>
            <w:r>
              <w:rPr>
                <w:rFonts w:hint="eastAsia" w:ascii="仿宋_GB2312" w:hAnsi="仿宋_GB2312" w:eastAsia="仿宋_GB2312" w:cs="仿宋_GB2312"/>
                <w:b w:val="0"/>
                <w:bCs w:val="0"/>
                <w:sz w:val="24"/>
                <w:szCs w:val="24"/>
                <w:lang w:val="en-US" w:eastAsia="en-US"/>
              </w:rPr>
              <w:t>调研报告</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韩拓，熊寒梅，李晓康</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三二〇一医院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bottom"/>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2025年汉中市结核病耐药防治调研报告</w:t>
            </w:r>
          </w:p>
        </w:tc>
        <w:tc>
          <w:tcPr>
            <w:tcW w:w="301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bottom"/>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金希、陈宏斌、白雄伟、</w:t>
            </w:r>
          </w:p>
          <w:p>
            <w:pPr>
              <w:keepNext w:val="0"/>
              <w:keepLines w:val="0"/>
              <w:pageBreakBefore w:val="0"/>
              <w:widowControl/>
              <w:kinsoku/>
              <w:wordWrap/>
              <w:overflowPunct/>
              <w:topLinePunct w:val="0"/>
              <w:autoSpaceDE/>
              <w:autoSpaceDN/>
              <w:bidi w:val="0"/>
              <w:adjustRightInd/>
              <w:snapToGrid/>
              <w:spacing w:line="300" w:lineRule="exact"/>
              <w:jc w:val="center"/>
              <w:textAlignment w:val="bottom"/>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任嘉、廖晓云</w:t>
            </w:r>
          </w:p>
        </w:tc>
        <w:tc>
          <w:tcPr>
            <w:tcW w:w="247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bottom"/>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color w:val="000000"/>
                <w:sz w:val="24"/>
                <w:szCs w:val="24"/>
                <w:lang w:val="en-US" w:eastAsia="zh-CN"/>
              </w:rPr>
              <w:t>汉台区科协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jc w:val="center"/>
              <w:rPr>
                <w:rFonts w:hint="eastAsia" w:ascii="仿宋" w:hAnsi="仿宋" w:eastAsia="仿宋" w:cs="仿宋"/>
                <w:kern w:val="0"/>
                <w:sz w:val="24"/>
                <w:szCs w:val="24"/>
                <w:lang w:val="en-US" w:eastAsia="zh-CN" w:bidi="ar-SA"/>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rPr>
              <w:t>正确政绩观视角下汉中地方特色经济高质量发展调研报告</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rPr>
              <w:t>许姬</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rPr>
              <w:t>汉中市建筑学会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jc w:val="center"/>
              <w:rPr>
                <w:rFonts w:hint="eastAsia" w:ascii="仿宋" w:hAnsi="仿宋" w:eastAsia="仿宋" w:cs="仿宋"/>
                <w:kern w:val="0"/>
                <w:sz w:val="24"/>
                <w:szCs w:val="24"/>
                <w:lang w:val="en-US" w:eastAsia="zh-CN" w:bidi="ar-SA"/>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rPr>
              <w:t>论明清留坝厅“武关驿—武休关”地带的建筑交通军事功能演变及活化利用研究报告</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rPr>
              <w:t>王晓勇</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rPr>
              <w:t>汉中市建筑学会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jc w:val="center"/>
              <w:rPr>
                <w:rFonts w:hint="eastAsia" w:ascii="仿宋" w:hAnsi="仿宋" w:eastAsia="仿宋" w:cs="仿宋"/>
                <w:kern w:val="0"/>
                <w:sz w:val="24"/>
                <w:szCs w:val="24"/>
                <w:lang w:val="en-US" w:eastAsia="zh-CN" w:bidi="ar-SA"/>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气候变化对汉中市粮食安全的影响及适应性对策调研报告</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孟茹、蒲国涛、王倩茹、唐舒眉、田光文、刘明鲁</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汉中市气象学会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jc w:val="center"/>
              <w:rPr>
                <w:rFonts w:hint="eastAsia" w:ascii="仿宋" w:hAnsi="仿宋" w:eastAsia="仿宋" w:cs="仿宋"/>
                <w:kern w:val="0"/>
                <w:sz w:val="24"/>
                <w:szCs w:val="24"/>
                <w:lang w:val="en-US" w:eastAsia="zh-CN" w:bidi="ar-SA"/>
              </w:rPr>
            </w:pPr>
          </w:p>
        </w:tc>
        <w:tc>
          <w:tcPr>
            <w:tcW w:w="4392"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rPr>
              <w:t>创新驱动催生新质生产力 引领汉中经济社会全面发展</w:t>
            </w:r>
          </w:p>
        </w:tc>
        <w:tc>
          <w:tcPr>
            <w:tcW w:w="301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rPr>
              <w:t>张陕豫</w:t>
            </w:r>
            <w:r>
              <w:rPr>
                <w:rFonts w:hint="eastAsia" w:ascii="仿宋_GB2312" w:hAnsi="仿宋_GB2312" w:eastAsia="仿宋_GB2312" w:cs="仿宋_GB2312"/>
                <w:b w:val="0"/>
                <w:bCs w:val="0"/>
                <w:sz w:val="24"/>
                <w:szCs w:val="24"/>
                <w:lang w:eastAsia="zh-CN"/>
              </w:rPr>
              <w:t>、</w:t>
            </w:r>
            <w:r>
              <w:rPr>
                <w:rFonts w:hint="eastAsia" w:ascii="仿宋_GB2312" w:hAnsi="仿宋_GB2312" w:eastAsia="仿宋_GB2312" w:cs="仿宋_GB2312"/>
                <w:b w:val="0"/>
                <w:bCs w:val="0"/>
                <w:sz w:val="24"/>
                <w:szCs w:val="24"/>
              </w:rPr>
              <w:t>杨进峰</w:t>
            </w:r>
          </w:p>
        </w:tc>
        <w:tc>
          <w:tcPr>
            <w:tcW w:w="247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eastAsia="zh-CN"/>
              </w:rPr>
              <w:t>汉中</w:t>
            </w:r>
            <w:r>
              <w:rPr>
                <w:rFonts w:hint="eastAsia" w:ascii="仿宋_GB2312" w:hAnsi="仿宋_GB2312" w:eastAsia="仿宋_GB2312" w:cs="仿宋_GB2312"/>
                <w:b w:val="0"/>
                <w:bCs w:val="0"/>
                <w:sz w:val="24"/>
                <w:szCs w:val="24"/>
              </w:rPr>
              <w:t>市老科协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jc w:val="center"/>
              <w:rPr>
                <w:rFonts w:hint="eastAsia" w:ascii="仿宋" w:hAnsi="仿宋" w:eastAsia="仿宋" w:cs="仿宋"/>
                <w:kern w:val="0"/>
                <w:sz w:val="24"/>
                <w:szCs w:val="24"/>
                <w:lang w:val="en-US" w:eastAsia="zh-CN" w:bidi="ar-SA"/>
              </w:rPr>
            </w:pPr>
          </w:p>
        </w:tc>
        <w:tc>
          <w:tcPr>
            <w:tcW w:w="4392"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中小学生过度使用智能手机危害专项调查研究报告</w:t>
            </w:r>
          </w:p>
        </w:tc>
        <w:tc>
          <w:tcPr>
            <w:tcW w:w="301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谢军民</w:t>
            </w:r>
          </w:p>
        </w:tc>
        <w:tc>
          <w:tcPr>
            <w:tcW w:w="247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洋县科协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jc w:val="center"/>
              <w:rPr>
                <w:rFonts w:hint="eastAsia" w:ascii="仿宋" w:hAnsi="仿宋" w:eastAsia="仿宋" w:cs="仿宋"/>
                <w:kern w:val="0"/>
                <w:sz w:val="24"/>
                <w:szCs w:val="24"/>
                <w:lang w:val="en-US" w:eastAsia="zh-CN" w:bidi="ar-SA"/>
              </w:rPr>
            </w:pPr>
          </w:p>
        </w:tc>
        <w:tc>
          <w:tcPr>
            <w:tcW w:w="4392"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bottom"/>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农村留守老人保障需求现状、问题与对策—以汉中市为例</w:t>
            </w:r>
          </w:p>
        </w:tc>
        <w:tc>
          <w:tcPr>
            <w:tcW w:w="301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bottom"/>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高义成</w:t>
            </w:r>
          </w:p>
        </w:tc>
        <w:tc>
          <w:tcPr>
            <w:tcW w:w="247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bottom"/>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城固县科协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汉中中药材全产业链发展现状、短板及突破路径——聚焦加工增值与品牌赋能</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王永琦、王帮庆、刘伦、李虎、薛汉刚、张康、钟文豪、郑雨欢</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汉中市农学会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“双碳”战略背景下农业固碳减排的绿肥视角 --汉中市绿肥产业发展策略与创新思考</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吴玉红、吴军舰，王吕、李敏、陈浩、秦宇航、柴晓娟、杨小敏</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汉中市农业技术推广与培训中心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汉中市2026年林业有害生物发生趋势调研报告</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马玲，付园，刘彦伟</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汉中市林业学会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汉中市兽医系统兽医实验室运行现状调查分析</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邓蒲媛</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汉中市动物疫病预防控制中心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立足区位优势，深耕全链发展——汉台区中药材产业发展调研报告</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柏文科、吴建静、刘剑云</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汉中市食用菌产业发展现状，瓶颈与标准化升级路径</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万恩梅、江山、简红忠、周涛、丁文、余正军</w:t>
            </w:r>
            <w:r>
              <w:rPr>
                <w:rFonts w:hint="eastAsia" w:ascii="仿宋_GB2312" w:hAnsi="仿宋_GB2312" w:eastAsia="仿宋_GB2312" w:cs="仿宋_GB2312"/>
                <w:b w:val="0"/>
                <w:bCs w:val="0"/>
                <w:sz w:val="24"/>
                <w:szCs w:val="24"/>
                <w:lang w:val="en" w:eastAsia="zh-CN"/>
              </w:rPr>
              <w:t>、</w:t>
            </w:r>
            <w:r>
              <w:rPr>
                <w:rFonts w:hint="eastAsia" w:ascii="仿宋_GB2312" w:hAnsi="仿宋_GB2312" w:eastAsia="仿宋_GB2312" w:cs="仿宋_GB2312"/>
                <w:b w:val="0"/>
                <w:bCs w:val="0"/>
                <w:sz w:val="24"/>
                <w:szCs w:val="24"/>
                <w:lang w:val="en-US" w:eastAsia="zh-CN"/>
              </w:rPr>
              <w:t>彭天文</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汉中市农学会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汉中樱桃产业发展演变及高质量发展路径研究</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王斌龙</w:t>
            </w:r>
            <w:r>
              <w:rPr>
                <w:rFonts w:hint="eastAsia" w:ascii="仿宋_GB2312" w:hAnsi="仿宋_GB2312" w:eastAsia="仿宋_GB2312" w:cs="仿宋_GB2312"/>
                <w:b w:val="0"/>
                <w:bCs w:val="0"/>
                <w:sz w:val="24"/>
                <w:szCs w:val="24"/>
                <w:lang w:val="en" w:eastAsia="zh-CN"/>
              </w:rPr>
              <w:t>、</w:t>
            </w:r>
            <w:r>
              <w:rPr>
                <w:rFonts w:hint="eastAsia" w:ascii="仿宋_GB2312" w:hAnsi="仿宋_GB2312" w:eastAsia="仿宋_GB2312" w:cs="仿宋_GB2312"/>
                <w:b w:val="0"/>
                <w:bCs w:val="0"/>
                <w:sz w:val="24"/>
                <w:szCs w:val="24"/>
                <w:lang w:val="en-US" w:eastAsia="zh-CN"/>
              </w:rPr>
              <w:t>岳雷雷</w:t>
            </w:r>
            <w:r>
              <w:rPr>
                <w:rFonts w:hint="eastAsia" w:ascii="仿宋_GB2312" w:hAnsi="仿宋_GB2312" w:eastAsia="仿宋_GB2312" w:cs="仿宋_GB2312"/>
                <w:b w:val="0"/>
                <w:bCs w:val="0"/>
                <w:sz w:val="24"/>
                <w:szCs w:val="24"/>
                <w:lang w:val="en" w:eastAsia="zh-CN"/>
              </w:rPr>
              <w:t>、</w:t>
            </w:r>
            <w:r>
              <w:rPr>
                <w:rFonts w:hint="eastAsia" w:ascii="仿宋_GB2312" w:hAnsi="仿宋_GB2312" w:eastAsia="仿宋_GB2312" w:cs="仿宋_GB2312"/>
                <w:b w:val="0"/>
                <w:bCs w:val="0"/>
                <w:sz w:val="24"/>
                <w:szCs w:val="24"/>
                <w:lang w:val="en-US" w:eastAsia="zh-CN"/>
              </w:rPr>
              <w:t>周永明</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汉中市大樱桃产业技术协会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优秀奖</w:t>
            </w:r>
          </w:p>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r>
              <w:rPr>
                <w:rFonts w:hint="eastAsia" w:ascii="仿宋_GB2312" w:hAnsi="仿宋_GB2312" w:eastAsia="仿宋_GB2312" w:cs="仿宋_GB2312"/>
                <w:i w:val="0"/>
                <w:color w:val="000000"/>
                <w:kern w:val="0"/>
                <w:sz w:val="24"/>
                <w:szCs w:val="24"/>
                <w:u w:val="none"/>
                <w:lang w:val="en-US" w:eastAsia="zh-CN" w:bidi="ar"/>
              </w:rPr>
              <w:t>（18个）</w:t>
            </w: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en-US"/>
              </w:rPr>
              <w:t>关于汉中市特色病种（肿瘤）防治与健康中国建设的科技调研报告</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陈青娟</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三二〇一医院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汉中市医疗机构肿瘤诊疗现状的</w:t>
            </w:r>
          </w:p>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szCs w:val="24"/>
              </w:rPr>
              <w:t>调查分析</w:t>
            </w:r>
          </w:p>
        </w:tc>
        <w:tc>
          <w:tcPr>
            <w:tcW w:w="301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szCs w:val="24"/>
              </w:rPr>
              <w:t>薛辉</w:t>
            </w:r>
            <w:r>
              <w:rPr>
                <w:rFonts w:hint="eastAsia" w:ascii="仿宋_GB2312" w:hAnsi="仿宋_GB2312" w:eastAsia="仿宋_GB2312" w:cs="仿宋_GB2312"/>
                <w:color w:val="000000"/>
                <w:sz w:val="24"/>
                <w:szCs w:val="24"/>
                <w:lang w:eastAsia="zh-CN"/>
              </w:rPr>
              <w:t>，</w:t>
            </w:r>
            <w:r>
              <w:rPr>
                <w:rFonts w:hint="eastAsia" w:ascii="仿宋_GB2312" w:hAnsi="仿宋_GB2312" w:eastAsia="仿宋_GB2312" w:cs="仿宋_GB2312"/>
                <w:color w:val="000000"/>
                <w:sz w:val="24"/>
                <w:szCs w:val="24"/>
              </w:rPr>
              <w:t>侯新丽</w:t>
            </w:r>
          </w:p>
        </w:tc>
        <w:tc>
          <w:tcPr>
            <w:tcW w:w="247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szCs w:val="24"/>
              </w:rPr>
              <w:t>汉中市医学会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bottom"/>
              <w:rPr>
                <w:rFonts w:hint="eastAsia" w:ascii="仿宋_GB2312" w:hAnsi="仿宋_GB2312" w:eastAsia="仿宋_GB2312" w:cs="仿宋_GB2312"/>
                <w:color w:val="000000"/>
                <w:kern w:val="2"/>
                <w:sz w:val="24"/>
                <w:szCs w:val="24"/>
                <w:lang w:val="en-US" w:eastAsia="en-US" w:bidi="ar-SA"/>
              </w:rPr>
            </w:pPr>
            <w:r>
              <w:rPr>
                <w:rFonts w:hint="eastAsia" w:ascii="仿宋_GB2312" w:hAnsi="仿宋_GB2312" w:eastAsia="仿宋_GB2312" w:cs="仿宋_GB2312"/>
                <w:color w:val="000000"/>
                <w:sz w:val="24"/>
                <w:szCs w:val="24"/>
              </w:rPr>
              <w:t>略阳县卫健局关于全县卫生人才队伍建设情况的思考</w:t>
            </w:r>
          </w:p>
        </w:tc>
        <w:tc>
          <w:tcPr>
            <w:tcW w:w="301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bottom"/>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szCs w:val="24"/>
              </w:rPr>
              <w:t>任丽红</w:t>
            </w:r>
          </w:p>
        </w:tc>
        <w:tc>
          <w:tcPr>
            <w:tcW w:w="2479"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105" w:leftChars="50" w:right="105" w:rightChars="50"/>
              <w:jc w:val="center"/>
              <w:textAlignment w:val="bottom"/>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szCs w:val="24"/>
              </w:rPr>
              <w:t>略阳县</w:t>
            </w:r>
            <w:r>
              <w:rPr>
                <w:rFonts w:hint="eastAsia" w:ascii="仿宋_GB2312" w:hAnsi="仿宋_GB2312" w:eastAsia="仿宋_GB2312" w:cs="仿宋_GB2312"/>
                <w:color w:val="000000"/>
                <w:sz w:val="24"/>
                <w:szCs w:val="24"/>
                <w:lang w:eastAsia="zh-CN"/>
              </w:rPr>
              <w:t>科协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bottom"/>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szCs w:val="24"/>
              </w:rPr>
              <w:t>儿童口腔健康教育对口腔健康行为的影响调研分析报告</w:t>
            </w:r>
          </w:p>
        </w:tc>
        <w:tc>
          <w:tcPr>
            <w:tcW w:w="301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szCs w:val="24"/>
              </w:rPr>
              <w:t>陈续红</w:t>
            </w:r>
            <w:r>
              <w:rPr>
                <w:rFonts w:hint="eastAsia" w:ascii="仿宋_GB2312" w:hAnsi="仿宋_GB2312" w:eastAsia="仿宋_GB2312" w:cs="仿宋_GB2312"/>
                <w:color w:val="000000"/>
                <w:sz w:val="24"/>
                <w:szCs w:val="24"/>
                <w:lang w:eastAsia="zh-CN"/>
              </w:rPr>
              <w:t>，</w:t>
            </w:r>
            <w:r>
              <w:rPr>
                <w:rFonts w:hint="eastAsia" w:ascii="仿宋_GB2312" w:hAnsi="仿宋_GB2312" w:eastAsia="仿宋_GB2312" w:cs="仿宋_GB2312"/>
                <w:color w:val="000000"/>
                <w:sz w:val="24"/>
                <w:szCs w:val="24"/>
              </w:rPr>
              <w:t>张弘</w:t>
            </w:r>
          </w:p>
        </w:tc>
        <w:tc>
          <w:tcPr>
            <w:tcW w:w="247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sz w:val="24"/>
                <w:szCs w:val="24"/>
              </w:rPr>
              <w:t>汉中市口腔</w:t>
            </w:r>
            <w:r>
              <w:rPr>
                <w:rFonts w:hint="eastAsia" w:ascii="仿宋_GB2312" w:hAnsi="仿宋_GB2312" w:eastAsia="仿宋_GB2312" w:cs="仿宋_GB2312"/>
                <w:color w:val="000000"/>
                <w:sz w:val="24"/>
                <w:szCs w:val="24"/>
                <w:lang w:val="en-US" w:eastAsia="zh-CN"/>
              </w:rPr>
              <w:t>医学会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1323" w:type="dxa"/>
            <w:vMerge w:val="continue"/>
            <w:vAlign w:val="center"/>
          </w:tcPr>
          <w:p>
            <w:pPr>
              <w:jc w:val="center"/>
              <w:rPr>
                <w:rFonts w:hint="default" w:ascii="仿宋" w:hAnsi="仿宋" w:eastAsia="仿宋" w:cs="仿宋"/>
                <w:kern w:val="0"/>
                <w:sz w:val="24"/>
                <w:szCs w:val="24"/>
                <w:lang w:val="en-US" w:eastAsia="zh-CN"/>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关于提升基层自然景区气象精准服务能力的调研报告</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苏俊辉、朱雪峰、杨长志、葛智锐、马艳</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汉中市气象学会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vAlign w:val="center"/>
          </w:tcPr>
          <w:p>
            <w:pPr>
              <w:jc w:val="center"/>
              <w:rPr>
                <w:rFonts w:hint="eastAsia" w:ascii="仿宋" w:hAnsi="仿宋" w:eastAsia="仿宋" w:cs="仿宋"/>
                <w:kern w:val="0"/>
                <w:sz w:val="24"/>
                <w:szCs w:val="24"/>
                <w:lang w:val="en-US" w:eastAsia="zh-CN"/>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从“卖资源”到“卖产品”----略阳县中药材全产业链发展现状与新质生产力培育路径调研报告</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蒋晓春</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汉中市老科协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vAlign w:val="center"/>
          </w:tcPr>
          <w:p>
            <w:pPr>
              <w:jc w:val="center"/>
              <w:rPr>
                <w:rFonts w:hint="eastAsia" w:ascii="仿宋" w:hAnsi="仿宋" w:eastAsia="仿宋" w:cs="仿宋"/>
                <w:kern w:val="0"/>
                <w:sz w:val="24"/>
                <w:szCs w:val="24"/>
                <w:lang w:val="en-US" w:eastAsia="zh-CN"/>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依托法医病理学技术构建“法医考古学”交叉创新平台服务汉中世界级古人类文化遗产保护与利用的调研报告</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崔波</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汉中职业技术学院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1323" w:type="dxa"/>
            <w:vMerge w:val="continue"/>
            <w:vAlign w:val="center"/>
          </w:tcPr>
          <w:p>
            <w:pPr>
              <w:jc w:val="center"/>
              <w:rPr>
                <w:rFonts w:hint="eastAsia" w:ascii="仿宋" w:hAnsi="仿宋" w:eastAsia="仿宋" w:cs="仿宋"/>
                <w:kern w:val="0"/>
                <w:sz w:val="24"/>
                <w:szCs w:val="24"/>
                <w:lang w:val="en-US" w:eastAsia="zh-CN"/>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留坝县乡村民宿旅游提质升级调研报告</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周泽</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汉中职业技术学院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1323" w:type="dxa"/>
            <w:vMerge w:val="continue"/>
            <w:vAlign w:val="center"/>
          </w:tcPr>
          <w:p>
            <w:pPr>
              <w:jc w:val="center"/>
              <w:rPr>
                <w:rFonts w:hint="eastAsia" w:ascii="仿宋" w:hAnsi="仿宋" w:eastAsia="仿宋" w:cs="仿宋"/>
                <w:kern w:val="0"/>
                <w:sz w:val="24"/>
                <w:szCs w:val="24"/>
                <w:lang w:val="en-US" w:eastAsia="zh-CN"/>
              </w:rPr>
            </w:pPr>
          </w:p>
        </w:tc>
        <w:tc>
          <w:tcPr>
            <w:tcW w:w="4392"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bottom"/>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生态环境资源保护刑事犯罪特点成因及对策研究</w:t>
            </w:r>
          </w:p>
        </w:tc>
        <w:tc>
          <w:tcPr>
            <w:tcW w:w="301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bottom"/>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刘红波</w:t>
            </w:r>
          </w:p>
        </w:tc>
        <w:tc>
          <w:tcPr>
            <w:tcW w:w="247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bottom"/>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eastAsia="zh-CN"/>
              </w:rPr>
              <w:t>西乡县科协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vAlign w:val="center"/>
          </w:tcPr>
          <w:p>
            <w:pPr>
              <w:jc w:val="center"/>
              <w:rPr>
                <w:rFonts w:hint="eastAsia" w:ascii="仿宋" w:hAnsi="仿宋" w:eastAsia="仿宋" w:cs="仿宋"/>
                <w:kern w:val="0"/>
                <w:sz w:val="24"/>
                <w:szCs w:val="24"/>
                <w:lang w:val="en-US" w:eastAsia="zh-CN"/>
              </w:rPr>
            </w:pPr>
          </w:p>
        </w:tc>
        <w:tc>
          <w:tcPr>
            <w:tcW w:w="4392"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bottom"/>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eastAsia="zh-CN"/>
              </w:rPr>
              <w:t>浅议构建“医养康护”融合型养老服务体系推进我县应对人口老龄化的实践与思考</w:t>
            </w:r>
          </w:p>
        </w:tc>
        <w:tc>
          <w:tcPr>
            <w:tcW w:w="301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bottom"/>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eastAsia="zh-CN"/>
              </w:rPr>
              <w:t>赵昌宝</w:t>
            </w:r>
          </w:p>
        </w:tc>
        <w:tc>
          <w:tcPr>
            <w:tcW w:w="247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bottom"/>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eastAsia="zh-CN"/>
              </w:rPr>
              <w:t>宁强县科协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汉中市森林碳汇发展调研报告</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汤熙、黄云浩、马玲、赵玉平、刘彦伟、王峥嵘</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汉中市林业学会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汉中市畜禽粪污处理及资源化利用现状调研报告</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周梅玲</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汉中市动物疫病预防控制中心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关于董家营镇特色产业发展模式对村集体经济影响的调研报告</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彭兴中</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城固县科协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汉中市主要农作物病虫害绿色防控</w:t>
            </w:r>
          </w:p>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b w:val="0"/>
                <w:bCs w:val="0"/>
                <w:sz w:val="24"/>
                <w:szCs w:val="24"/>
                <w:lang w:val="en-US" w:eastAsia="zh-CN"/>
              </w:rPr>
              <w:t>调研报告</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b w:val="0"/>
                <w:bCs w:val="0"/>
                <w:sz w:val="24"/>
                <w:szCs w:val="24"/>
                <w:lang w:val="en-US" w:eastAsia="zh-CN"/>
              </w:rPr>
              <w:t>范晓培</w:t>
            </w:r>
            <w:r>
              <w:rPr>
                <w:rFonts w:hint="eastAsia" w:ascii="仿宋_GB2312" w:hAnsi="仿宋_GB2312" w:eastAsia="仿宋_GB2312" w:cs="仿宋_GB2312"/>
                <w:b w:val="0"/>
                <w:bCs w:val="0"/>
                <w:sz w:val="24"/>
                <w:szCs w:val="24"/>
                <w:lang w:val="en" w:eastAsia="zh-CN"/>
              </w:rPr>
              <w:t>、</w:t>
            </w:r>
            <w:r>
              <w:rPr>
                <w:rFonts w:hint="eastAsia" w:ascii="仿宋_GB2312" w:hAnsi="仿宋_GB2312" w:eastAsia="仿宋_GB2312" w:cs="仿宋_GB2312"/>
                <w:b w:val="0"/>
                <w:bCs w:val="0"/>
                <w:sz w:val="24"/>
                <w:szCs w:val="24"/>
                <w:lang w:val="en-US" w:eastAsia="zh-CN"/>
              </w:rPr>
              <w:t>郑点</w:t>
            </w:r>
            <w:r>
              <w:rPr>
                <w:rFonts w:hint="eastAsia" w:ascii="仿宋_GB2312" w:hAnsi="仿宋_GB2312" w:eastAsia="仿宋_GB2312" w:cs="仿宋_GB2312"/>
                <w:b w:val="0"/>
                <w:bCs w:val="0"/>
                <w:sz w:val="24"/>
                <w:szCs w:val="24"/>
                <w:lang w:val="en" w:eastAsia="zh-CN"/>
              </w:rPr>
              <w:t>、</w:t>
            </w:r>
            <w:r>
              <w:rPr>
                <w:rFonts w:hint="eastAsia" w:ascii="仿宋_GB2312" w:hAnsi="仿宋_GB2312" w:eastAsia="仿宋_GB2312" w:cs="仿宋_GB2312"/>
                <w:b w:val="0"/>
                <w:bCs w:val="0"/>
                <w:sz w:val="24"/>
                <w:szCs w:val="24"/>
                <w:lang w:val="en-US" w:eastAsia="zh-CN"/>
              </w:rPr>
              <w:t>张康</w:t>
            </w:r>
            <w:r>
              <w:rPr>
                <w:rFonts w:hint="eastAsia" w:ascii="仿宋_GB2312" w:hAnsi="仿宋_GB2312" w:eastAsia="仿宋_GB2312" w:cs="仿宋_GB2312"/>
                <w:b w:val="0"/>
                <w:bCs w:val="0"/>
                <w:sz w:val="24"/>
                <w:szCs w:val="24"/>
                <w:lang w:val="en" w:eastAsia="zh-CN"/>
              </w:rPr>
              <w:t>、</w:t>
            </w:r>
            <w:r>
              <w:rPr>
                <w:rFonts w:hint="eastAsia" w:ascii="仿宋_GB2312" w:hAnsi="仿宋_GB2312" w:eastAsia="仿宋_GB2312" w:cs="仿宋_GB2312"/>
                <w:b w:val="0"/>
                <w:bCs w:val="0"/>
                <w:sz w:val="24"/>
                <w:szCs w:val="24"/>
                <w:lang w:val="en-US" w:eastAsia="zh-CN"/>
              </w:rPr>
              <w:t>田喜庆</w:t>
            </w:r>
            <w:r>
              <w:rPr>
                <w:rFonts w:hint="eastAsia" w:ascii="仿宋_GB2312" w:hAnsi="仿宋_GB2312" w:eastAsia="仿宋_GB2312" w:cs="仿宋_GB2312"/>
                <w:b w:val="0"/>
                <w:bCs w:val="0"/>
                <w:sz w:val="24"/>
                <w:szCs w:val="24"/>
                <w:lang w:val="en" w:eastAsia="zh-CN"/>
              </w:rPr>
              <w:t>、</w:t>
            </w:r>
            <w:r>
              <w:rPr>
                <w:rFonts w:hint="eastAsia" w:ascii="仿宋_GB2312" w:hAnsi="仿宋_GB2312" w:eastAsia="仿宋_GB2312" w:cs="仿宋_GB2312"/>
                <w:b w:val="0"/>
                <w:bCs w:val="0"/>
                <w:sz w:val="24"/>
                <w:szCs w:val="24"/>
                <w:lang w:val="en-US" w:eastAsia="zh-CN"/>
              </w:rPr>
              <w:t>王清文</w:t>
            </w:r>
            <w:r>
              <w:rPr>
                <w:rFonts w:hint="eastAsia" w:ascii="仿宋_GB2312" w:hAnsi="仿宋_GB2312" w:eastAsia="仿宋_GB2312" w:cs="仿宋_GB2312"/>
                <w:b w:val="0"/>
                <w:bCs w:val="0"/>
                <w:sz w:val="24"/>
                <w:szCs w:val="24"/>
                <w:lang w:val="en" w:eastAsia="zh-CN"/>
              </w:rPr>
              <w:t>、</w:t>
            </w:r>
            <w:r>
              <w:rPr>
                <w:rFonts w:hint="eastAsia" w:ascii="仿宋_GB2312" w:hAnsi="仿宋_GB2312" w:eastAsia="仿宋_GB2312" w:cs="仿宋_GB2312"/>
                <w:b w:val="0"/>
                <w:bCs w:val="0"/>
                <w:sz w:val="24"/>
                <w:szCs w:val="24"/>
                <w:lang w:val="en-US" w:eastAsia="zh-CN"/>
              </w:rPr>
              <w:t>王晖</w:t>
            </w:r>
            <w:r>
              <w:rPr>
                <w:rFonts w:hint="eastAsia" w:ascii="仿宋_GB2312" w:hAnsi="仿宋_GB2312" w:eastAsia="仿宋_GB2312" w:cs="仿宋_GB2312"/>
                <w:b w:val="0"/>
                <w:bCs w:val="0"/>
                <w:sz w:val="24"/>
                <w:szCs w:val="24"/>
                <w:lang w:val="en" w:eastAsia="zh-CN"/>
              </w:rPr>
              <w:t>、</w:t>
            </w:r>
            <w:r>
              <w:rPr>
                <w:rFonts w:hint="eastAsia" w:ascii="仿宋_GB2312" w:hAnsi="仿宋_GB2312" w:eastAsia="仿宋_GB2312" w:cs="仿宋_GB2312"/>
                <w:b w:val="0"/>
                <w:bCs w:val="0"/>
                <w:sz w:val="24"/>
                <w:szCs w:val="24"/>
                <w:lang w:val="en-US" w:eastAsia="zh-CN"/>
              </w:rPr>
              <w:t>李乐</w:t>
            </w:r>
            <w:r>
              <w:rPr>
                <w:rFonts w:hint="eastAsia" w:ascii="仿宋_GB2312" w:hAnsi="仿宋_GB2312" w:eastAsia="仿宋_GB2312" w:cs="仿宋_GB2312"/>
                <w:b w:val="0"/>
                <w:bCs w:val="0"/>
                <w:sz w:val="24"/>
                <w:szCs w:val="24"/>
                <w:lang w:val="en" w:eastAsia="zh-CN"/>
              </w:rPr>
              <w:t>、</w:t>
            </w:r>
            <w:r>
              <w:rPr>
                <w:rFonts w:hint="eastAsia" w:ascii="仿宋_GB2312" w:hAnsi="仿宋_GB2312" w:eastAsia="仿宋_GB2312" w:cs="仿宋_GB2312"/>
                <w:b w:val="0"/>
                <w:bCs w:val="0"/>
                <w:sz w:val="24"/>
                <w:szCs w:val="24"/>
                <w:lang w:val="en-US" w:eastAsia="zh-CN"/>
              </w:rPr>
              <w:t>吴建静</w:t>
            </w:r>
            <w:r>
              <w:rPr>
                <w:rFonts w:hint="eastAsia" w:ascii="仿宋_GB2312" w:hAnsi="仿宋_GB2312" w:eastAsia="仿宋_GB2312" w:cs="仿宋_GB2312"/>
                <w:b w:val="0"/>
                <w:bCs w:val="0"/>
                <w:sz w:val="24"/>
                <w:szCs w:val="24"/>
                <w:lang w:val="en" w:eastAsia="zh-CN"/>
              </w:rPr>
              <w:t>、</w:t>
            </w:r>
            <w:r>
              <w:rPr>
                <w:rFonts w:hint="eastAsia" w:ascii="仿宋_GB2312" w:hAnsi="仿宋_GB2312" w:eastAsia="仿宋_GB2312" w:cs="仿宋_GB2312"/>
                <w:b w:val="0"/>
                <w:bCs w:val="0"/>
                <w:sz w:val="24"/>
                <w:szCs w:val="24"/>
                <w:lang w:val="en-US" w:eastAsia="zh-CN"/>
              </w:rPr>
              <w:t>张寅</w:t>
            </w:r>
            <w:r>
              <w:rPr>
                <w:rFonts w:hint="eastAsia" w:ascii="仿宋_GB2312" w:hAnsi="仿宋_GB2312" w:eastAsia="仿宋_GB2312" w:cs="仿宋_GB2312"/>
                <w:b w:val="0"/>
                <w:bCs w:val="0"/>
                <w:sz w:val="24"/>
                <w:szCs w:val="24"/>
                <w:lang w:val="en" w:eastAsia="zh-CN"/>
              </w:rPr>
              <w:t>、</w:t>
            </w:r>
            <w:r>
              <w:rPr>
                <w:rFonts w:hint="eastAsia" w:ascii="仿宋_GB2312" w:hAnsi="仿宋_GB2312" w:eastAsia="仿宋_GB2312" w:cs="仿宋_GB2312"/>
                <w:b w:val="0"/>
                <w:bCs w:val="0"/>
                <w:sz w:val="24"/>
                <w:szCs w:val="24"/>
                <w:lang w:val="en-US" w:eastAsia="zh-CN"/>
              </w:rPr>
              <w:t>左金钟</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b w:val="0"/>
                <w:bCs w:val="0"/>
                <w:sz w:val="24"/>
                <w:szCs w:val="24"/>
                <w:lang w:val="en-US" w:eastAsia="zh-CN"/>
              </w:rPr>
              <w:t>汉中市植保学会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秦岭“黑凤凰”的富民之路与成长之思——略阳县乌鸡产业高质量发展情况调研</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王斌</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略阳县科协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汉中枳雀产业的发展现状与产业开发</w:t>
            </w:r>
          </w:p>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建议</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丁德宽</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城固县科协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勉县辣椒全产业链高质量发展调研报告</w:t>
            </w:r>
          </w:p>
        </w:tc>
        <w:tc>
          <w:tcPr>
            <w:tcW w:w="30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default"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杨谨瑶</w:t>
            </w:r>
            <w:r>
              <w:rPr>
                <w:rFonts w:hint="eastAsia" w:ascii="仿宋_GB2312" w:hAnsi="仿宋_GB2312" w:eastAsia="仿宋_GB2312" w:cs="仿宋_GB2312"/>
                <w:b w:val="0"/>
                <w:bCs w:val="0"/>
                <w:sz w:val="24"/>
                <w:szCs w:val="24"/>
                <w:lang w:val="en" w:eastAsia="zh-CN"/>
              </w:rPr>
              <w:t>、</w:t>
            </w:r>
            <w:r>
              <w:rPr>
                <w:rFonts w:hint="eastAsia" w:ascii="仿宋_GB2312" w:hAnsi="仿宋_GB2312" w:eastAsia="仿宋_GB2312" w:cs="仿宋_GB2312"/>
                <w:b w:val="0"/>
                <w:bCs w:val="0"/>
                <w:sz w:val="24"/>
                <w:szCs w:val="24"/>
                <w:lang w:val="en-US" w:eastAsia="zh-CN"/>
              </w:rPr>
              <w:t>封利军</w:t>
            </w:r>
            <w:r>
              <w:rPr>
                <w:rFonts w:hint="eastAsia" w:ascii="仿宋_GB2312" w:hAnsi="仿宋_GB2312" w:eastAsia="仿宋_GB2312" w:cs="仿宋_GB2312"/>
                <w:b w:val="0"/>
                <w:bCs w:val="0"/>
                <w:sz w:val="24"/>
                <w:szCs w:val="24"/>
                <w:lang w:val="en" w:eastAsia="zh-CN"/>
              </w:rPr>
              <w:t>、</w:t>
            </w:r>
            <w:r>
              <w:rPr>
                <w:rFonts w:hint="eastAsia" w:ascii="仿宋_GB2312" w:hAnsi="仿宋_GB2312" w:eastAsia="仿宋_GB2312" w:cs="仿宋_GB2312"/>
                <w:b w:val="0"/>
                <w:bCs w:val="0"/>
                <w:sz w:val="24"/>
                <w:szCs w:val="24"/>
                <w:lang w:val="en-US" w:eastAsia="zh-CN"/>
              </w:rPr>
              <w:t>金大强</w:t>
            </w:r>
          </w:p>
        </w:tc>
        <w:tc>
          <w:tcPr>
            <w:tcW w:w="24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仿宋_GB2312" w:hAnsi="仿宋_GB2312" w:eastAsia="仿宋_GB2312" w:cs="仿宋_GB2312"/>
                <w:b w:val="0"/>
                <w:bCs w:val="0"/>
                <w:kern w:val="2"/>
                <w:sz w:val="24"/>
                <w:szCs w:val="24"/>
                <w:lang w:val="en-US" w:eastAsia="zh-CN" w:bidi="ar-SA"/>
              </w:rPr>
            </w:pPr>
            <w:r>
              <w:rPr>
                <w:rFonts w:hint="eastAsia" w:ascii="仿宋_GB2312" w:hAnsi="仿宋_GB2312" w:eastAsia="仿宋_GB2312" w:cs="仿宋_GB2312"/>
                <w:b w:val="0"/>
                <w:bCs w:val="0"/>
                <w:sz w:val="24"/>
                <w:szCs w:val="24"/>
                <w:lang w:val="en-US" w:eastAsia="zh-CN"/>
              </w:rPr>
              <w:t>勉县科协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jc w:val="center"/>
        </w:trPr>
        <w:tc>
          <w:tcPr>
            <w:tcW w:w="1323"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仿宋_GB2312" w:hAnsi="仿宋_GB2312" w:eastAsia="仿宋_GB2312" w:cs="仿宋_GB2312"/>
                <w:i w:val="0"/>
                <w:color w:val="000000"/>
                <w:kern w:val="0"/>
                <w:sz w:val="24"/>
                <w:szCs w:val="24"/>
                <w:u w:val="none"/>
                <w:lang w:val="en-US" w:eastAsia="zh-CN" w:bidi="ar"/>
              </w:rPr>
            </w:pPr>
          </w:p>
        </w:tc>
        <w:tc>
          <w:tcPr>
            <w:tcW w:w="4392"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bottom"/>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留坝县中蜂养殖产业囊状幼虫病</w:t>
            </w:r>
          </w:p>
          <w:p>
            <w:pPr>
              <w:keepNext w:val="0"/>
              <w:keepLines w:val="0"/>
              <w:pageBreakBefore w:val="0"/>
              <w:widowControl/>
              <w:kinsoku/>
              <w:wordWrap/>
              <w:overflowPunct/>
              <w:topLinePunct w:val="0"/>
              <w:autoSpaceDE/>
              <w:autoSpaceDN/>
              <w:bidi w:val="0"/>
              <w:adjustRightInd/>
              <w:snapToGrid/>
              <w:spacing w:line="340" w:lineRule="exact"/>
              <w:jc w:val="center"/>
              <w:textAlignment w:val="bottom"/>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调研报告</w:t>
            </w:r>
          </w:p>
        </w:tc>
        <w:tc>
          <w:tcPr>
            <w:tcW w:w="3015"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bottom"/>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蒋新瑞</w:t>
            </w:r>
          </w:p>
        </w:tc>
        <w:tc>
          <w:tcPr>
            <w:tcW w:w="247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bottom"/>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留坝县科协</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3B7FDD79"/>
    <w:rsid w:val="4A1947CF"/>
    <w:rsid w:val="5FCBF615"/>
    <w:rsid w:val="5FCF8DD9"/>
    <w:rsid w:val="7CF60F24"/>
    <w:rsid w:val="FF7F64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Body Text"/>
    <w:basedOn w:val="1"/>
    <w:next w:val="1"/>
    <w:qFormat/>
    <w:uiPriority w:val="1"/>
    <w:rPr>
      <w:rFonts w:ascii="宋体" w:hAnsi="宋体" w:eastAsia="宋体" w:cs="宋体"/>
      <w:sz w:val="24"/>
      <w:szCs w:val="24"/>
      <w:lang w:val="zh-CN" w:eastAsia="zh-CN" w:bidi="zh-CN"/>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2018-07-12T15:11:00Z</dcterms:created>
  <dc:creator>d</dc:creator>
  <cp:lastModifiedBy>uos</cp:lastModifiedBy>
  <dcterms:modified xsi:type="dcterms:W3CDTF">2026-09-22T09:22:42Z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