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  <w:t>陕西省青少年科技创新大赛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  <w:t>参赛作品（研究报告）查重指南</w:t>
      </w:r>
    </w:p>
    <w:p>
      <w:pPr>
        <w:numPr>
          <w:ilvl w:val="0"/>
          <w:numId w:val="0"/>
        </w:num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</w:t>
      </w:r>
    </w:p>
    <w:p>
      <w:pPr>
        <w:numPr>
          <w:ilvl w:val="0"/>
          <w:numId w:val="0"/>
        </w:numPr>
        <w:ind w:firstLine="643" w:firstLineChars="200"/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0"/>
          <w:sz w:val="27"/>
          <w:szCs w:val="27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第一步：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在浏览器复制链接</w:t>
      </w:r>
      <w:r>
        <w:rPr>
          <w:rStyle w:val="5"/>
          <w:rFonts w:hint="eastAsia" w:ascii="微软雅黑" w:hAnsi="微软雅黑" w:eastAsia="微软雅黑" w:cs="微软雅黑"/>
          <w:i w:val="0"/>
          <w:iCs w:val="0"/>
          <w:caps w:val="0"/>
          <w:spacing w:val="0"/>
          <w:sz w:val="27"/>
          <w:szCs w:val="27"/>
          <w:lang w:val="en-US" w:eastAsia="zh-CN"/>
        </w:rPr>
        <w:t>/www.cnki.net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/，搜索进入知网官方页面。</w:t>
      </w:r>
      <w:bookmarkStart w:id="0" w:name="_GoBack"/>
      <w:bookmarkEnd w:id="0"/>
    </w:p>
    <w:p>
      <w:pPr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262890</wp:posOffset>
            </wp:positionH>
            <wp:positionV relativeFrom="paragraph">
              <wp:posOffset>97155</wp:posOffset>
            </wp:positionV>
            <wp:extent cx="4658360" cy="2777490"/>
            <wp:effectExtent l="0" t="0" r="5080" b="11430"/>
            <wp:wrapSquare wrapText="bothSides"/>
            <wp:docPr id="3" name="图片 3" descr="e48de1d6c9fa030aa85637f98ad57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48de1d6c9fa030aa85637f98ad57d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58360" cy="2777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0" w:firstLineChars="200"/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540" w:firstLineChars="200"/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0"/>
          <w:sz w:val="27"/>
          <w:szCs w:val="27"/>
          <w:lang w:val="en-US" w:eastAsia="zh-CN"/>
        </w:rPr>
      </w:pPr>
    </w:p>
    <w:p>
      <w:pPr>
        <w:numPr>
          <w:ilvl w:val="0"/>
          <w:numId w:val="0"/>
        </w:numPr>
        <w:ind w:firstLine="540" w:firstLineChars="200"/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0"/>
          <w:sz w:val="27"/>
          <w:szCs w:val="27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 xml:space="preserve"> 第二步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：点击右上角“登录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，进入会员登录页面。</w:t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78105</wp:posOffset>
            </wp:positionV>
            <wp:extent cx="4744720" cy="2926715"/>
            <wp:effectExtent l="0" t="0" r="10160" b="14605"/>
            <wp:wrapSquare wrapText="bothSides"/>
            <wp:docPr id="4" name="图片 4" descr="ed1d06ab96efd10736bd03e3711de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d1d06ab96efd10736bd03e3711de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44720" cy="2926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点击“立即注册”，填写信息注册账号，已有账号可填写账号、密码直接登录。账号注册成功后登录账号。</w:t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454660</wp:posOffset>
            </wp:positionH>
            <wp:positionV relativeFrom="paragraph">
              <wp:posOffset>133350</wp:posOffset>
            </wp:positionV>
            <wp:extent cx="4432935" cy="1856740"/>
            <wp:effectExtent l="0" t="0" r="1905" b="2540"/>
            <wp:wrapSquare wrapText="bothSides"/>
            <wp:docPr id="5" name="图片 5" descr="c70f4c211b29df3e3ef38bb989b2f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70f4c211b29df3e3ef38bb989b2f4d"/>
                    <pic:cNvPicPr>
                      <a:picLocks noChangeAspect="1"/>
                    </pic:cNvPicPr>
                  </pic:nvPicPr>
                  <pic:blipFill>
                    <a:blip r:embed="rId6">
                      <a:clrChange>
                        <a:clrFrom>
                          <a:srgbClr val="F4F4F4">
                            <a:alpha val="100000"/>
                          </a:srgbClr>
                        </a:clrFrom>
                        <a:clrTo>
                          <a:srgbClr val="F4F4F4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2935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251460</wp:posOffset>
            </wp:positionV>
            <wp:extent cx="4472305" cy="2157730"/>
            <wp:effectExtent l="0" t="0" r="8255" b="6350"/>
            <wp:wrapSquare wrapText="bothSides"/>
            <wp:docPr id="6" name="图片 6" descr="27d2cb40ef5cc8021f15e11ba789b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7d2cb40ef5cc8021f15e11ba789b0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72305" cy="2157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第三步：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点击“个人查重服务”，进入知网个人查重服务页面，登录刚注册的账号。</w:t>
      </w: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160020</wp:posOffset>
            </wp:positionV>
            <wp:extent cx="4354195" cy="2029460"/>
            <wp:effectExtent l="0" t="0" r="4445" b="12700"/>
            <wp:wrapSquare wrapText="bothSides"/>
            <wp:docPr id="7" name="图片 7" descr="b04ffec706c9e7cb576f901d5a010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04ffec706c9e7cb576f901d5a0108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54195" cy="2029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第四步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：点击“上传待检测文档”，选择“点击”或者“直接拖拽文件至区域”。 </w:t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309880</wp:posOffset>
            </wp:positionH>
            <wp:positionV relativeFrom="paragraph">
              <wp:posOffset>243840</wp:posOffset>
            </wp:positionV>
            <wp:extent cx="4481195" cy="1243965"/>
            <wp:effectExtent l="0" t="0" r="14605" b="5715"/>
            <wp:wrapSquare wrapText="bothSides"/>
            <wp:docPr id="8" name="图片 8" descr="fcb8133b3bf1d303864f475f307ab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cb8133b3bf1d303864f475f307ab0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81195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73025</wp:posOffset>
            </wp:positionV>
            <wp:extent cx="4493895" cy="2186305"/>
            <wp:effectExtent l="0" t="0" r="1905" b="8255"/>
            <wp:wrapSquare wrapText="bothSides"/>
            <wp:docPr id="9" name="图片 9" descr="a8ccd923963ac6c599aa9b23bacf7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8ccd923963ac6c599aa9b23bacf7c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93895" cy="2186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第五步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：输入“篇名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、“作者”，检测类型选择“学术研究”,比对截止日期可选择查重当天的日期。填好后点击“已确认开始查重”。</w:t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415925</wp:posOffset>
            </wp:positionH>
            <wp:positionV relativeFrom="paragraph">
              <wp:posOffset>211455</wp:posOffset>
            </wp:positionV>
            <wp:extent cx="4375150" cy="2795270"/>
            <wp:effectExtent l="0" t="0" r="13970" b="8890"/>
            <wp:wrapSquare wrapText="bothSides"/>
            <wp:docPr id="10" name="图片 10" descr="b1920480b3dd62e23b57207a01189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b1920480b3dd62e23b57207a011890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5150" cy="2795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第六步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：点击“付款并下载报告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进入支付页面，可选择微信或支付宝扫码付款。</w:t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481965</wp:posOffset>
            </wp:positionH>
            <wp:positionV relativeFrom="paragraph">
              <wp:posOffset>240030</wp:posOffset>
            </wp:positionV>
            <wp:extent cx="4178935" cy="1393825"/>
            <wp:effectExtent l="0" t="0" r="12065" b="8255"/>
            <wp:wrapSquare wrapText="bothSides"/>
            <wp:docPr id="11" name="图片 11" descr="0000f2c2123de84b417fce60e2a1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000f2c2123de84b417fce60e2a167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78935" cy="139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501650</wp:posOffset>
            </wp:positionH>
            <wp:positionV relativeFrom="paragraph">
              <wp:posOffset>388620</wp:posOffset>
            </wp:positionV>
            <wp:extent cx="4029075" cy="2465705"/>
            <wp:effectExtent l="0" t="0" r="9525" b="3175"/>
            <wp:wrapSquare wrapText="bothSides"/>
            <wp:docPr id="12" name="图片 12" descr="821aeb530adce11a49c7e49f9717e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21aeb530adce11a49c7e49f9717e6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2465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3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第七步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：完成支付后，点击“对照报告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进行下载，选择文件保存位置。下载完成后可打开报告查看。</w:t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200025</wp:posOffset>
            </wp:positionV>
            <wp:extent cx="4510405" cy="1702435"/>
            <wp:effectExtent l="0" t="0" r="635" b="4445"/>
            <wp:wrapSquare wrapText="bothSides"/>
            <wp:docPr id="13" name="图片 13" descr="6979929fc4e563eb6d93a325115d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6979929fc4e563eb6d93a325115d08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10405" cy="1702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4457065" cy="2407920"/>
            <wp:effectExtent l="0" t="0" r="8255" b="0"/>
            <wp:docPr id="15" name="图片 15" descr="ab2bcf308a3842fa944ae517da7a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ab2bcf308a3842fa944ae517da7a97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57065" cy="240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4435475" cy="2885440"/>
            <wp:effectExtent l="0" t="0" r="14605" b="10160"/>
            <wp:docPr id="16" name="图片 16" descr="c107f676627ad20fe18967fac6786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107f676627ad20fe18967fac67862b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3547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</w:p>
    <w:p>
      <w:pPr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检测参赛作品(研究报告)其他注意事项：</w:t>
      </w:r>
    </w:p>
    <w:p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一、检测的参赛作品（研究报告）须为Word文档格式，文档命名格式（根据研究报告实际情况任选其一）参照如下：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sz w:val="32"/>
          <w:szCs w:val="32"/>
        </w:rPr>
        <w:t>1.“篇名”。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sz w:val="32"/>
          <w:szCs w:val="32"/>
        </w:rPr>
        <w:t>2.“篇名_作者”。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sz w:val="32"/>
          <w:szCs w:val="32"/>
        </w:rPr>
        <w:t>3.“篇名_作者_发表日期”。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sz w:val="32"/>
          <w:szCs w:val="32"/>
        </w:rPr>
        <w:t>4.“篇名_作者_发表日期_发表刊物”。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sz w:val="32"/>
          <w:szCs w:val="32"/>
        </w:rPr>
        <w:t>5.“篇名_作者_发表日期_发表刊物_机构名称”，“机构名称”后有“_”，系统只提取到“机构名称”，“机构名称"后的信息不再提取。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 二、文档命名</w:t>
      </w:r>
      <w:r>
        <w:rPr>
          <w:rFonts w:hint="eastAsia" w:ascii="仿宋_GB2312" w:hAnsi="仿宋_GB2312" w:eastAsia="仿宋_GB2312" w:cs="仿宋_GB2312"/>
          <w:sz w:val="32"/>
          <w:szCs w:val="32"/>
        </w:rPr>
        <w:t>注意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事项</w:t>
      </w:r>
      <w:r>
        <w:rPr>
          <w:rFonts w:hint="eastAsia" w:ascii="仿宋_GB2312" w:hAnsi="仿宋_GB2312" w:eastAsia="仿宋_GB2312" w:cs="仿宋_GB2312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</w:t>
      </w:r>
      <w:r>
        <w:rPr>
          <w:rFonts w:hint="eastAsia" w:ascii="仿宋_GB2312" w:hAnsi="仿宋_GB2312" w:eastAsia="仿宋_GB2312" w:cs="仿宋_GB2312"/>
          <w:sz w:val="32"/>
          <w:szCs w:val="32"/>
        </w:rPr>
        <w:t>1.“发表日期”的格式为“20180101”或“201801”，当只输入“年月”格式时，系统自动提取发表日期为该月前一天，例如“201901”则提取的发表日期为“20181231”。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“发表日期”格式错误，不能提取“发表日期”以及“发表日期”后的信息。</w:t>
      </w:r>
      <w:r>
        <w:rPr>
          <w:rFonts w:hint="eastAsia" w:ascii="仿宋_GB2312" w:hAnsi="仿宋_GB2312" w:eastAsia="仿宋_GB2312" w:cs="仿宋_GB2312"/>
          <w:sz w:val="32"/>
          <w:szCs w:val="32"/>
        </w:rPr>
        <w:br w:type="textWrapping"/>
      </w:r>
      <w:r>
        <w:rPr>
          <w:rFonts w:hint="eastAsia" w:ascii="仿宋_GB2312" w:hAnsi="仿宋_GB2312" w:eastAsia="仿宋_GB2312" w:cs="仿宋_GB2312"/>
          <w:sz w:val="32"/>
          <w:szCs w:val="32"/>
        </w:rPr>
        <w:t>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三、</w:t>
      </w:r>
      <w:r>
        <w:rPr>
          <w:rFonts w:hint="eastAsia" w:ascii="仿宋_GB2312" w:hAnsi="仿宋_GB2312" w:eastAsia="仿宋_GB2312" w:cs="仿宋_GB2312"/>
          <w:sz w:val="32"/>
          <w:szCs w:val="32"/>
        </w:rPr>
        <w:t>“发表日期”不填写时，须保持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32"/>
          <w:szCs w:val="32"/>
        </w:rPr>
        <w:t>作者”与“发表刊物”之间为“__”（连续下划线）才能提取“发表日期”后的信息，如“篇名_作者__发表刊物_机构名称。</w:t>
      </w:r>
    </w:p>
    <w:p>
      <w:pPr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四、查重结束后，在系统内生成文献报告单（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val="en-US" w:eastAsia="zh-CN"/>
        </w:rPr>
        <w:t>查重检测结果重复率不得高于20%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）。进行专业查重前，可先在免费网站上预查重了解研究报告查重率。</w:t>
      </w:r>
    </w:p>
    <w:p>
      <w:pPr>
        <w:numPr>
          <w:ilvl w:val="0"/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五、在系统内下载PDF格式的查重结果报告单（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val="en-US" w:eastAsia="zh-CN"/>
        </w:rPr>
        <w:t>全文对照版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），与其他申报材料一并提交。</w:t>
      </w:r>
    </w:p>
    <w:p>
      <w:pPr>
        <w:numPr>
          <w:ilvl w:val="0"/>
          <w:numId w:val="0"/>
        </w:numPr>
        <w:ind w:firstLine="640" w:firstLineChars="200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u w:val="none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</w:t>
      </w:r>
    </w:p>
    <w:sectPr>
      <w:pgSz w:w="11906" w:h="16838"/>
      <w:pgMar w:top="1157" w:right="1800" w:bottom="1157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" w:fontKey="{45A9B0B3-0480-467A-A413-BCEE9B5A9265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2" w:fontKey="{06D86BF1-1656-4020-AD51-E3CC5581A100}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3" w:fontKey="{1A4494CB-7C6B-42B2-AB25-F89549D16D3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JkMTFkMGQ1NDc1NGQ5YWU1OTU1MjhmZDUxMWRhYWUifQ=="/>
  </w:docVars>
  <w:rsids>
    <w:rsidRoot w:val="00000000"/>
    <w:rsid w:val="01D31A75"/>
    <w:rsid w:val="0DD4382D"/>
    <w:rsid w:val="10166985"/>
    <w:rsid w:val="115777E3"/>
    <w:rsid w:val="12903268"/>
    <w:rsid w:val="18414BD0"/>
    <w:rsid w:val="22781AB4"/>
    <w:rsid w:val="293548C9"/>
    <w:rsid w:val="454B2D25"/>
    <w:rsid w:val="486D1533"/>
    <w:rsid w:val="4B80688A"/>
    <w:rsid w:val="5074416D"/>
    <w:rsid w:val="52725825"/>
    <w:rsid w:val="54B55930"/>
    <w:rsid w:val="57174680"/>
    <w:rsid w:val="59517164"/>
    <w:rsid w:val="5C9D5E10"/>
    <w:rsid w:val="643F55AC"/>
    <w:rsid w:val="670722A4"/>
    <w:rsid w:val="6D7D5A70"/>
    <w:rsid w:val="745C0948"/>
    <w:rsid w:val="755673E7"/>
    <w:rsid w:val="75F978FA"/>
    <w:rsid w:val="7A864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FollowedHyperlink"/>
    <w:basedOn w:val="4"/>
    <w:qFormat/>
    <w:uiPriority w:val="0"/>
    <w:rPr>
      <w:color w:val="800080"/>
      <w:u w:val="single"/>
    </w:rPr>
  </w:style>
  <w:style w:type="character" w:styleId="6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793</Words>
  <Characters>845</Characters>
  <Lines>0</Lines>
  <Paragraphs>0</Paragraphs>
  <TotalTime>3</TotalTime>
  <ScaleCrop>false</ScaleCrop>
  <LinksUpToDate>false</LinksUpToDate>
  <CharactersWithSpaces>879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2022-05-06T07:49:00Z</dcterms:created>
  <dc:creator>Administrator</dc:creator>
  <cp:lastModifiedBy>冰菊舞</cp:lastModifiedBy>
  <cp:lastPrinted>2022-05-06T08:32:00Z</cp:lastPrinted>
  <dcterms:modified xsi:type="dcterms:W3CDTF">2023-09-11T02:07:18Z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0B7BDB308E844CF69AD969E7A231DCB7</vt:lpwstr>
  </property>
</Properties>
</file>