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细黑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微软雅黑"/>
          <w:color w:val="000000"/>
          <w:sz w:val="32"/>
          <w:szCs w:val="32"/>
        </w:rPr>
        <w:t>附件</w:t>
      </w:r>
      <w:r>
        <w:rPr>
          <w:rFonts w:ascii="黑体" w:hAnsi="黑体" w:eastAsia="黑体" w:cs="微软雅黑"/>
          <w:color w:val="000000"/>
          <w:sz w:val="32"/>
          <w:szCs w:val="32"/>
        </w:rPr>
        <w:t>2</w:t>
      </w:r>
      <w:r>
        <w:rPr>
          <w:rFonts w:hint="eastAsia" w:ascii="楷体_GB2312" w:hAnsi="华文中宋" w:eastAsia="楷体_GB2312"/>
          <w:color w:val="000000"/>
          <w:sz w:val="32"/>
          <w:szCs w:val="32"/>
        </w:rPr>
        <w:t>（</w:t>
      </w:r>
      <w:r>
        <w:rPr>
          <w:rFonts w:hint="eastAsia" w:ascii="楷体_GB2312" w:hAnsi="宋体" w:eastAsia="楷体_GB2312"/>
          <w:color w:val="000000"/>
          <w:sz w:val="32"/>
          <w:szCs w:val="32"/>
        </w:rPr>
        <w:t>封面样式）</w:t>
      </w:r>
    </w:p>
    <w:p>
      <w:pPr>
        <w:ind w:right="32"/>
        <w:jc w:val="center"/>
        <w:rPr>
          <w:rFonts w:ascii="华文中宋" w:hAnsi="华文中宋" w:eastAsia="华文中宋"/>
          <w:b/>
          <w:color w:val="000000"/>
          <w:sz w:val="52"/>
          <w:szCs w:val="52"/>
        </w:rPr>
      </w:pPr>
    </w:p>
    <w:p>
      <w:pPr>
        <w:wordWrap w:val="0"/>
        <w:ind w:right="32"/>
        <w:jc w:val="center"/>
        <w:rPr>
          <w:rFonts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×××××××（单位名称）</w:t>
      </w:r>
    </w:p>
    <w:p>
      <w:pPr>
        <w:wordWrap w:val="0"/>
        <w:ind w:right="32"/>
        <w:jc w:val="center"/>
        <w:rPr>
          <w:rFonts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院士专家工作站</w:t>
      </w:r>
    </w:p>
    <w:p>
      <w:pPr>
        <w:wordWrap w:val="0"/>
        <w:ind w:right="1260"/>
        <w:jc w:val="center"/>
        <w:rPr>
          <w:rFonts w:ascii="方正小标宋简体" w:eastAsia="方正小标宋简体"/>
          <w:color w:val="000000"/>
          <w:sz w:val="24"/>
        </w:rPr>
      </w:pPr>
    </w:p>
    <w:p>
      <w:pPr>
        <w:wordWrap w:val="0"/>
        <w:ind w:right="1260"/>
        <w:rPr>
          <w:rFonts w:ascii="方正小标宋简体" w:eastAsia="方正小标宋简体"/>
          <w:color w:val="000000"/>
          <w:sz w:val="40"/>
        </w:rPr>
      </w:pPr>
    </w:p>
    <w:p>
      <w:pPr>
        <w:wordWrap w:val="0"/>
        <w:ind w:right="32"/>
        <w:jc w:val="center"/>
        <w:rPr>
          <w:rFonts w:ascii="方正小标宋简体" w:hAnsi="华文中宋" w:eastAsia="方正小标宋简体"/>
          <w:color w:val="000000"/>
          <w:sz w:val="72"/>
          <w:szCs w:val="72"/>
        </w:rPr>
      </w:pPr>
      <w:r>
        <w:rPr>
          <w:rFonts w:hint="eastAsia" w:ascii="方正小标宋简体" w:hAnsi="华文中宋" w:eastAsia="方正小标宋简体"/>
          <w:color w:val="000000"/>
          <w:sz w:val="72"/>
          <w:szCs w:val="72"/>
        </w:rPr>
        <w:t>申</w:t>
      </w:r>
    </w:p>
    <w:p>
      <w:pPr>
        <w:wordWrap w:val="0"/>
        <w:ind w:right="32"/>
        <w:jc w:val="center"/>
        <w:rPr>
          <w:rFonts w:ascii="方正小标宋简体" w:hAnsi="华文中宋" w:eastAsia="方正小标宋简体"/>
          <w:color w:val="000000"/>
          <w:sz w:val="72"/>
          <w:szCs w:val="72"/>
        </w:rPr>
      </w:pPr>
      <w:r>
        <w:rPr>
          <w:rFonts w:hint="eastAsia" w:ascii="方正小标宋简体" w:hAnsi="华文中宋" w:eastAsia="方正小标宋简体"/>
          <w:color w:val="000000"/>
          <w:sz w:val="72"/>
          <w:szCs w:val="72"/>
        </w:rPr>
        <w:t>报</w:t>
      </w:r>
    </w:p>
    <w:p>
      <w:pPr>
        <w:wordWrap w:val="0"/>
        <w:ind w:right="32"/>
        <w:jc w:val="center"/>
        <w:rPr>
          <w:rFonts w:ascii="方正小标宋简体" w:hAnsi="华文中宋" w:eastAsia="方正小标宋简体"/>
          <w:color w:val="000000"/>
          <w:sz w:val="72"/>
          <w:szCs w:val="72"/>
        </w:rPr>
      </w:pPr>
      <w:r>
        <w:rPr>
          <w:rFonts w:hint="eastAsia" w:ascii="方正小标宋简体" w:hAnsi="华文中宋" w:eastAsia="方正小标宋简体"/>
          <w:color w:val="000000"/>
          <w:sz w:val="72"/>
          <w:szCs w:val="72"/>
        </w:rPr>
        <w:t>材</w:t>
      </w:r>
    </w:p>
    <w:p>
      <w:pPr>
        <w:tabs>
          <w:tab w:val="left" w:pos="8280"/>
        </w:tabs>
        <w:wordWrap w:val="0"/>
        <w:ind w:right="32"/>
        <w:jc w:val="center"/>
        <w:rPr>
          <w:rFonts w:ascii="方正小标宋简体" w:hAnsi="华文中宋" w:eastAsia="方正小标宋简体"/>
          <w:b/>
          <w:color w:val="000000"/>
          <w:sz w:val="72"/>
          <w:szCs w:val="72"/>
        </w:rPr>
      </w:pPr>
      <w:r>
        <w:rPr>
          <w:rFonts w:hint="eastAsia" w:ascii="方正小标宋简体" w:hAnsi="华文中宋" w:eastAsia="方正小标宋简体"/>
          <w:color w:val="000000"/>
          <w:sz w:val="72"/>
          <w:szCs w:val="72"/>
        </w:rPr>
        <w:t>料</w:t>
      </w:r>
    </w:p>
    <w:p>
      <w:pPr>
        <w:ind w:right="32"/>
        <w:jc w:val="center"/>
        <w:rPr>
          <w:rFonts w:hint="eastAsia" w:ascii="楷体_GB2312" w:eastAsia="楷体_GB2312"/>
          <w:color w:val="000000"/>
          <w:sz w:val="36"/>
          <w:szCs w:val="36"/>
        </w:rPr>
      </w:pPr>
    </w:p>
    <w:p>
      <w:pPr>
        <w:ind w:right="32"/>
        <w:jc w:val="center"/>
        <w:rPr>
          <w:rFonts w:hint="eastAsia" w:ascii="楷体_GB2312" w:eastAsia="楷体_GB2312"/>
          <w:color w:val="000000"/>
          <w:sz w:val="36"/>
          <w:szCs w:val="36"/>
        </w:rPr>
      </w:pPr>
    </w:p>
    <w:p>
      <w:pPr>
        <w:ind w:right="32"/>
        <w:jc w:val="center"/>
        <w:rPr>
          <w:rFonts w:ascii="楷体_GB2312" w:eastAsia="楷体_GB2312"/>
          <w:color w:val="000000"/>
          <w:sz w:val="36"/>
          <w:szCs w:val="36"/>
        </w:rPr>
      </w:pPr>
      <w:r>
        <w:rPr>
          <w:rFonts w:hint="eastAsia" w:ascii="楷体_GB2312" w:eastAsia="楷体_GB2312"/>
          <w:color w:val="000000"/>
          <w:sz w:val="36"/>
          <w:szCs w:val="36"/>
        </w:rPr>
        <w:t>汉中市院士专家工作站建设协调小组办公室</w:t>
      </w:r>
    </w:p>
    <w:p>
      <w:pPr>
        <w:ind w:right="32"/>
        <w:jc w:val="center"/>
        <w:rPr>
          <w:rFonts w:ascii="楷体_GB2312" w:eastAsia="楷体_GB2312"/>
          <w:color w:val="000000"/>
          <w:sz w:val="36"/>
          <w:szCs w:val="36"/>
        </w:rPr>
      </w:pPr>
      <w:r>
        <w:rPr>
          <w:rFonts w:ascii="楷体_GB2312" w:eastAsia="楷体_GB2312"/>
          <w:color w:val="000000"/>
          <w:sz w:val="36"/>
          <w:szCs w:val="36"/>
        </w:rPr>
        <w:t>2021</w:t>
      </w:r>
      <w:r>
        <w:rPr>
          <w:rFonts w:hint="eastAsia" w:ascii="楷体_GB2312" w:eastAsia="楷体_GB2312"/>
          <w:color w:val="000000"/>
          <w:sz w:val="36"/>
          <w:szCs w:val="36"/>
        </w:rPr>
        <w:t>年4月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F7E1A"/>
    <w:rsid w:val="2BE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2021-04-25T06:58:00Z</dcterms:created>
  <dc:creator>Administrator</dc:creator>
  <cp:lastModifiedBy>Administrator</cp:lastModifiedBy>
  <dcterms:modified xsi:type="dcterms:W3CDTF">2021-04-25T07:00:58Z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